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8A" w:rsidRPr="00EF729D" w:rsidRDefault="00AA4F8A" w:rsidP="00EF729D">
      <w:pPr>
        <w:contextualSpacing/>
        <w:jc w:val="center"/>
        <w:outlineLvl w:val="0"/>
        <w:rPr>
          <w:b/>
        </w:rPr>
      </w:pPr>
      <w:r w:rsidRPr="00EF729D">
        <w:rPr>
          <w:b/>
        </w:rPr>
        <w:t>T</w:t>
      </w:r>
      <w:r w:rsidR="00740965" w:rsidRPr="00EF729D">
        <w:rPr>
          <w:b/>
        </w:rPr>
        <w:t>opical Outline of Course Content</w:t>
      </w:r>
    </w:p>
    <w:p w:rsidR="00EF729D" w:rsidRDefault="00EF729D" w:rsidP="00914E59">
      <w:pPr>
        <w:contextualSpacing/>
        <w:outlineLvl w:val="0"/>
      </w:pPr>
    </w:p>
    <w:p w:rsidR="00740965" w:rsidRPr="00740965" w:rsidRDefault="00740965" w:rsidP="00914E59">
      <w:pPr>
        <w:contextualSpacing/>
        <w:outlineLvl w:val="0"/>
      </w:pPr>
      <w:r>
        <w:t>DAY 1</w:t>
      </w:r>
      <w:r w:rsidR="005727FC">
        <w:t xml:space="preserve"> – 8:00 – 12:00</w:t>
      </w:r>
    </w:p>
    <w:p w:rsidR="00EF729D" w:rsidRDefault="00EF729D" w:rsidP="00914E59">
      <w:pPr>
        <w:ind w:firstLine="720"/>
        <w:contextualSpacing/>
        <w:rPr>
          <w:b/>
        </w:rPr>
      </w:pPr>
    </w:p>
    <w:p w:rsidR="003854C5" w:rsidRPr="003854C5" w:rsidRDefault="003854C5" w:rsidP="00914E59">
      <w:pPr>
        <w:ind w:firstLine="720"/>
        <w:contextualSpacing/>
        <w:rPr>
          <w:b/>
        </w:rPr>
      </w:pPr>
      <w:r w:rsidRPr="003854C5">
        <w:rPr>
          <w:b/>
        </w:rPr>
        <w:t>Overview of Dissertation Process; Q&amp;A</w:t>
      </w:r>
    </w:p>
    <w:p w:rsidR="00174B48" w:rsidRDefault="00174B48" w:rsidP="00914E59">
      <w:pPr>
        <w:ind w:firstLine="720"/>
        <w:contextualSpacing/>
        <w:rPr>
          <w:b/>
        </w:rPr>
      </w:pPr>
    </w:p>
    <w:p w:rsidR="003854C5" w:rsidRPr="003854C5" w:rsidRDefault="003854C5" w:rsidP="00914E59">
      <w:pPr>
        <w:ind w:firstLine="720"/>
        <w:contextualSpacing/>
        <w:rPr>
          <w:b/>
        </w:rPr>
      </w:pPr>
      <w:r w:rsidRPr="003854C5">
        <w:rPr>
          <w:b/>
        </w:rPr>
        <w:t>Overview of Writing Requirements according to the APA 6</w:t>
      </w:r>
      <w:r w:rsidRPr="003854C5">
        <w:rPr>
          <w:b/>
          <w:vertAlign w:val="superscript"/>
        </w:rPr>
        <w:t>th</w:t>
      </w:r>
      <w:r w:rsidRPr="003854C5">
        <w:rPr>
          <w:b/>
        </w:rPr>
        <w:t xml:space="preserve"> Edition</w:t>
      </w:r>
    </w:p>
    <w:p w:rsidR="00174B48" w:rsidRDefault="00174B48" w:rsidP="00914E59">
      <w:pPr>
        <w:ind w:firstLine="720"/>
        <w:contextualSpacing/>
        <w:rPr>
          <w:b/>
        </w:rPr>
      </w:pPr>
    </w:p>
    <w:p w:rsidR="00AA4F8A" w:rsidRPr="003854C5" w:rsidRDefault="00740965" w:rsidP="00914E59">
      <w:pPr>
        <w:ind w:firstLine="720"/>
        <w:contextualSpacing/>
        <w:rPr>
          <w:b/>
        </w:rPr>
      </w:pPr>
      <w:r w:rsidRPr="003854C5">
        <w:rPr>
          <w:b/>
        </w:rPr>
        <w:t xml:space="preserve">Change Theory/history </w:t>
      </w:r>
    </w:p>
    <w:p w:rsidR="00AA4F8A" w:rsidRDefault="00AA4F8A" w:rsidP="00EF729D">
      <w:pPr>
        <w:ind w:left="1440"/>
        <w:contextualSpacing/>
      </w:pPr>
      <w:r>
        <w:t>Developmental</w:t>
      </w:r>
    </w:p>
    <w:p w:rsidR="00AA4F8A" w:rsidRDefault="00AA4F8A" w:rsidP="00EF729D">
      <w:pPr>
        <w:ind w:left="1440"/>
        <w:contextualSpacing/>
      </w:pPr>
      <w:r>
        <w:t>Transitional</w:t>
      </w:r>
    </w:p>
    <w:p w:rsidR="00AA4F8A" w:rsidRDefault="00AA4F8A" w:rsidP="00EF729D">
      <w:pPr>
        <w:ind w:left="1440"/>
        <w:contextualSpacing/>
      </w:pPr>
      <w:r>
        <w:t>Transformational</w:t>
      </w:r>
    </w:p>
    <w:p w:rsidR="00AA4F8A" w:rsidRDefault="00AA4F8A" w:rsidP="00EF729D">
      <w:pPr>
        <w:ind w:left="1440"/>
        <w:contextualSpacing/>
      </w:pPr>
      <w:r>
        <w:t>Change models</w:t>
      </w:r>
    </w:p>
    <w:p w:rsidR="00AA4F8A" w:rsidRDefault="00AA4F8A" w:rsidP="00EF729D">
      <w:pPr>
        <w:ind w:left="1440"/>
        <w:contextualSpacing/>
      </w:pPr>
      <w:r>
        <w:t>Evolutionary</w:t>
      </w:r>
    </w:p>
    <w:p w:rsidR="00AA4F8A" w:rsidRDefault="00AA4F8A" w:rsidP="00EF729D">
      <w:pPr>
        <w:ind w:left="1440"/>
        <w:contextualSpacing/>
      </w:pPr>
      <w:r>
        <w:t xml:space="preserve">Teleological </w:t>
      </w:r>
    </w:p>
    <w:p w:rsidR="00AA4F8A" w:rsidRDefault="00AA4F8A" w:rsidP="00EF729D">
      <w:pPr>
        <w:ind w:left="1440"/>
        <w:contextualSpacing/>
      </w:pPr>
      <w:r>
        <w:t>Life cycle</w:t>
      </w:r>
    </w:p>
    <w:p w:rsidR="00AA4F8A" w:rsidRDefault="00AA4F8A" w:rsidP="00EF729D">
      <w:pPr>
        <w:ind w:left="1440"/>
        <w:contextualSpacing/>
      </w:pPr>
      <w:r>
        <w:t xml:space="preserve">Dialectical </w:t>
      </w:r>
    </w:p>
    <w:p w:rsidR="00AA4F8A" w:rsidRDefault="00AA4F8A" w:rsidP="00EF729D">
      <w:pPr>
        <w:ind w:left="1440"/>
        <w:contextualSpacing/>
      </w:pPr>
      <w:r>
        <w:t>Social cognition</w:t>
      </w:r>
    </w:p>
    <w:p w:rsidR="00AA4F8A" w:rsidRDefault="00740965" w:rsidP="00EF729D">
      <w:pPr>
        <w:ind w:left="1440"/>
        <w:contextualSpacing/>
      </w:pPr>
      <w:r>
        <w:t>Cultural</w:t>
      </w:r>
    </w:p>
    <w:p w:rsidR="00174B48" w:rsidRDefault="00174B48" w:rsidP="00914E59">
      <w:pPr>
        <w:ind w:left="720"/>
        <w:contextualSpacing/>
        <w:rPr>
          <w:b/>
          <w:i/>
        </w:rPr>
      </w:pPr>
    </w:p>
    <w:p w:rsidR="005727FC" w:rsidRPr="003854C5" w:rsidRDefault="005727FC" w:rsidP="00914E59">
      <w:pPr>
        <w:ind w:left="720"/>
        <w:contextualSpacing/>
        <w:rPr>
          <w:b/>
          <w:i/>
        </w:rPr>
      </w:pPr>
      <w:r w:rsidRPr="003854C5">
        <w:rPr>
          <w:b/>
          <w:i/>
        </w:rPr>
        <w:t>Individual assignment</w:t>
      </w:r>
      <w:r w:rsidR="00174B48">
        <w:rPr>
          <w:b/>
          <w:i/>
        </w:rPr>
        <w:t xml:space="preserve"> # 1</w:t>
      </w:r>
      <w:r w:rsidRPr="003854C5">
        <w:rPr>
          <w:b/>
          <w:i/>
        </w:rPr>
        <w:t xml:space="preserve">: </w:t>
      </w:r>
    </w:p>
    <w:p w:rsidR="005727FC" w:rsidRDefault="005727FC" w:rsidP="00914E59">
      <w:pPr>
        <w:ind w:left="720"/>
        <w:contextualSpacing/>
        <w:rPr>
          <w:i/>
        </w:rPr>
      </w:pPr>
      <w:r>
        <w:rPr>
          <w:i/>
        </w:rPr>
        <w:t>Choose three of the change models</w:t>
      </w:r>
      <w:r w:rsidR="003854C5">
        <w:rPr>
          <w:i/>
        </w:rPr>
        <w:t xml:space="preserve"> reviewed</w:t>
      </w:r>
      <w:r>
        <w:rPr>
          <w:i/>
        </w:rPr>
        <w:t xml:space="preserve"> and create a table including the following</w:t>
      </w:r>
      <w:r w:rsidR="00174B48">
        <w:rPr>
          <w:i/>
        </w:rPr>
        <w:t xml:space="preserve"> information.  Use the blank table located at the end of this document.  </w:t>
      </w:r>
    </w:p>
    <w:p w:rsidR="005727FC" w:rsidRPr="003854C5" w:rsidRDefault="005727FC" w:rsidP="00EF729D">
      <w:pPr>
        <w:pStyle w:val="Second-LevelBulletedListHollow"/>
        <w:numPr>
          <w:ilvl w:val="0"/>
          <w:numId w:val="0"/>
        </w:numPr>
        <w:ind w:left="144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854C5">
        <w:rPr>
          <w:rFonts w:ascii="Times New Roman" w:hAnsi="Times New Roman" w:cs="Times New Roman"/>
          <w:sz w:val="24"/>
          <w:szCs w:val="24"/>
        </w:rPr>
        <w:t>The purpose of the change model</w:t>
      </w:r>
    </w:p>
    <w:p w:rsidR="005727FC" w:rsidRPr="003854C5" w:rsidRDefault="005727FC" w:rsidP="00EF729D">
      <w:pPr>
        <w:pStyle w:val="Second-LevelBulletedListHollow"/>
        <w:numPr>
          <w:ilvl w:val="0"/>
          <w:numId w:val="0"/>
        </w:numPr>
        <w:ind w:left="144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854C5">
        <w:rPr>
          <w:rFonts w:ascii="Times New Roman" w:hAnsi="Times New Roman" w:cs="Times New Roman"/>
          <w:sz w:val="24"/>
          <w:szCs w:val="24"/>
        </w:rPr>
        <w:t>Historical/political perspective</w:t>
      </w:r>
    </w:p>
    <w:p w:rsidR="005727FC" w:rsidRPr="003854C5" w:rsidRDefault="005727FC" w:rsidP="00EF729D">
      <w:pPr>
        <w:pStyle w:val="Second-LevelBulletedListHollow"/>
        <w:numPr>
          <w:ilvl w:val="0"/>
          <w:numId w:val="0"/>
        </w:numPr>
        <w:ind w:left="144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854C5">
        <w:rPr>
          <w:rFonts w:ascii="Times New Roman" w:hAnsi="Times New Roman" w:cs="Times New Roman"/>
          <w:sz w:val="24"/>
          <w:szCs w:val="24"/>
        </w:rPr>
        <w:t>Structure/methodology</w:t>
      </w:r>
    </w:p>
    <w:p w:rsidR="005727FC" w:rsidRPr="003854C5" w:rsidRDefault="005727FC" w:rsidP="00EF729D">
      <w:pPr>
        <w:pStyle w:val="Second-LevelBulletedListHollow"/>
        <w:numPr>
          <w:ilvl w:val="0"/>
          <w:numId w:val="0"/>
        </w:numPr>
        <w:ind w:left="144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854C5">
        <w:rPr>
          <w:rFonts w:ascii="Times New Roman" w:hAnsi="Times New Roman" w:cs="Times New Roman"/>
          <w:sz w:val="24"/>
          <w:szCs w:val="24"/>
        </w:rPr>
        <w:t>Strengths/weaknesses</w:t>
      </w:r>
    </w:p>
    <w:p w:rsidR="005727FC" w:rsidRPr="003854C5" w:rsidRDefault="005727FC" w:rsidP="00EF729D">
      <w:pPr>
        <w:pStyle w:val="Second-LevelBulletedListHollow"/>
        <w:numPr>
          <w:ilvl w:val="0"/>
          <w:numId w:val="0"/>
        </w:numPr>
        <w:ind w:left="144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854C5">
        <w:rPr>
          <w:rFonts w:ascii="Times New Roman" w:hAnsi="Times New Roman" w:cs="Times New Roman"/>
          <w:sz w:val="24"/>
          <w:szCs w:val="24"/>
        </w:rPr>
        <w:t>Applications</w:t>
      </w:r>
    </w:p>
    <w:p w:rsidR="00914E59" w:rsidRPr="00914E59" w:rsidRDefault="005727FC" w:rsidP="00EF729D">
      <w:pPr>
        <w:pStyle w:val="Second-LevelBulletedListHollow"/>
        <w:numPr>
          <w:ilvl w:val="0"/>
          <w:numId w:val="0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914E59">
        <w:rPr>
          <w:rFonts w:ascii="Times New Roman" w:hAnsi="Times New Roman" w:cs="Times New Roman"/>
          <w:sz w:val="24"/>
          <w:szCs w:val="24"/>
        </w:rPr>
        <w:t>Process for implementation</w:t>
      </w:r>
    </w:p>
    <w:p w:rsidR="00914E59" w:rsidRDefault="00914E59" w:rsidP="00914E59">
      <w:pPr>
        <w:pStyle w:val="Second-LevelBulletedListHollow"/>
        <w:numPr>
          <w:ilvl w:val="0"/>
          <w:numId w:val="0"/>
        </w:num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914E59" w:rsidRPr="003854C5" w:rsidRDefault="00914E59" w:rsidP="00914E59">
      <w:pPr>
        <w:pStyle w:val="Second-LevelBulletedListHollow"/>
        <w:numPr>
          <w:ilvl w:val="0"/>
          <w:numId w:val="0"/>
        </w:numPr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(Please respond electronically to ron.heuss@gmail.com.  Due 8:00 </w:t>
      </w:r>
      <w:proofErr w:type="gramStart"/>
      <w:r>
        <w:rPr>
          <w:rFonts w:ascii="Times New Roman" w:hAnsi="Times New Roman" w:cs="Times New Roman"/>
          <w:sz w:val="24"/>
          <w:szCs w:val="24"/>
        </w:rPr>
        <w:t>AM</w:t>
      </w:r>
      <w:proofErr w:type="gramEnd"/>
      <w:r>
        <w:rPr>
          <w:rFonts w:ascii="Times New Roman" w:hAnsi="Times New Roman" w:cs="Times New Roman"/>
          <w:sz w:val="24"/>
          <w:szCs w:val="24"/>
        </w:rPr>
        <w:t>, day 2)</w:t>
      </w:r>
    </w:p>
    <w:p w:rsidR="00914E59" w:rsidRDefault="00914E59" w:rsidP="00914E59">
      <w:pPr>
        <w:tabs>
          <w:tab w:val="left" w:pos="360"/>
        </w:tabs>
        <w:contextualSpacing/>
      </w:pPr>
    </w:p>
    <w:p w:rsidR="005727FC" w:rsidRDefault="00914E59" w:rsidP="00914E59">
      <w:pPr>
        <w:tabs>
          <w:tab w:val="left" w:pos="360"/>
        </w:tabs>
        <w:contextualSpacing/>
      </w:pPr>
      <w:r w:rsidRPr="00914E59">
        <w:t>DAY 1</w:t>
      </w:r>
      <w:r>
        <w:t xml:space="preserve"> – 1:00 – 6:00</w:t>
      </w:r>
    </w:p>
    <w:p w:rsidR="00914E59" w:rsidRDefault="00914E59" w:rsidP="00914E59">
      <w:pPr>
        <w:tabs>
          <w:tab w:val="left" w:pos="360"/>
        </w:tabs>
        <w:contextualSpacing/>
      </w:pPr>
      <w:r>
        <w:tab/>
      </w:r>
    </w:p>
    <w:p w:rsidR="00914E59" w:rsidRDefault="00914E59" w:rsidP="00914E59">
      <w:pPr>
        <w:tabs>
          <w:tab w:val="left" w:pos="360"/>
        </w:tabs>
        <w:contextualSpacing/>
      </w:pPr>
      <w:r w:rsidRPr="00914E59">
        <w:rPr>
          <w:b/>
        </w:rPr>
        <w:t xml:space="preserve">Form </w:t>
      </w:r>
      <w:r w:rsidR="00EF729D">
        <w:rPr>
          <w:b/>
        </w:rPr>
        <w:t>five</w:t>
      </w:r>
      <w:r w:rsidRPr="00914E59">
        <w:rPr>
          <w:b/>
        </w:rPr>
        <w:t xml:space="preserve"> teams</w:t>
      </w:r>
      <w:r>
        <w:rPr>
          <w:b/>
        </w:rPr>
        <w:t xml:space="preserve"> – </w:t>
      </w:r>
      <w:r>
        <w:t>teams will be responsible for responding to one of the six questions listed on page 2 of the syllabus.  Team assignments:</w:t>
      </w:r>
    </w:p>
    <w:p w:rsidR="00EF729D" w:rsidRDefault="00EF729D" w:rsidP="00914E59">
      <w:pPr>
        <w:tabs>
          <w:tab w:val="left" w:pos="360"/>
        </w:tabs>
        <w:contextualSpacing/>
      </w:pPr>
      <w:r>
        <w:tab/>
      </w:r>
    </w:p>
    <w:p w:rsidR="00EF729D" w:rsidRDefault="00EF729D" w:rsidP="00914E59">
      <w:pPr>
        <w:tabs>
          <w:tab w:val="left" w:pos="360"/>
        </w:tabs>
        <w:contextualSpacing/>
      </w:pPr>
      <w:r>
        <w:tab/>
        <w:t>Team one – Question on law</w:t>
      </w:r>
    </w:p>
    <w:p w:rsidR="00EF729D" w:rsidRDefault="00EF729D" w:rsidP="00914E59">
      <w:pPr>
        <w:tabs>
          <w:tab w:val="left" w:pos="360"/>
        </w:tabs>
        <w:contextualSpacing/>
      </w:pPr>
      <w:r>
        <w:tab/>
        <w:t>Team two – Question on leadership</w:t>
      </w:r>
    </w:p>
    <w:p w:rsidR="00EF729D" w:rsidRDefault="00EF729D" w:rsidP="00914E59">
      <w:pPr>
        <w:tabs>
          <w:tab w:val="left" w:pos="360"/>
        </w:tabs>
        <w:contextualSpacing/>
      </w:pPr>
      <w:r>
        <w:tab/>
        <w:t>Team three – question on research</w:t>
      </w:r>
    </w:p>
    <w:p w:rsidR="00EF729D" w:rsidRDefault="00EF729D" w:rsidP="00914E59">
      <w:pPr>
        <w:tabs>
          <w:tab w:val="left" w:pos="360"/>
        </w:tabs>
        <w:contextualSpacing/>
      </w:pPr>
      <w:r>
        <w:tab/>
        <w:t>Team four – Question on resources</w:t>
      </w:r>
    </w:p>
    <w:p w:rsidR="00EF729D" w:rsidRDefault="00EF729D" w:rsidP="00914E59">
      <w:pPr>
        <w:tabs>
          <w:tab w:val="left" w:pos="360"/>
        </w:tabs>
        <w:contextualSpacing/>
      </w:pPr>
      <w:r>
        <w:tab/>
        <w:t xml:space="preserve">Team five – Question on internationalization, globalization, and de-localization </w:t>
      </w:r>
    </w:p>
    <w:p w:rsidR="00EF729D" w:rsidRDefault="00EF729D" w:rsidP="00914E59">
      <w:pPr>
        <w:tabs>
          <w:tab w:val="left" w:pos="360"/>
        </w:tabs>
        <w:contextualSpacing/>
      </w:pPr>
    </w:p>
    <w:p w:rsidR="00EF729D" w:rsidRDefault="00EF729D" w:rsidP="00914E59">
      <w:pPr>
        <w:tabs>
          <w:tab w:val="left" w:pos="360"/>
        </w:tabs>
        <w:contextualSpacing/>
      </w:pPr>
      <w:r>
        <w:t xml:space="preserve">Teams will begin work on responses to the questions and share responses with a class 15 minute class presentations.  An expectation is that each team member will participate in both the discussion and presentation.  Presentations will begin at 4:00 PM.   </w:t>
      </w:r>
    </w:p>
    <w:p w:rsidR="008E3CBE" w:rsidRPr="008E3CBE" w:rsidRDefault="008E3CBE" w:rsidP="00914E59">
      <w:pPr>
        <w:tabs>
          <w:tab w:val="left" w:pos="360"/>
        </w:tabs>
        <w:contextualSpacing/>
        <w:rPr>
          <w:b/>
        </w:rPr>
      </w:pPr>
      <w:r>
        <w:rPr>
          <w:b/>
        </w:rPr>
        <w:lastRenderedPageBreak/>
        <w:t>Reflective Activity</w:t>
      </w:r>
    </w:p>
    <w:p w:rsidR="00914E59" w:rsidRDefault="00914E59" w:rsidP="00914E59">
      <w:pPr>
        <w:pStyle w:val="ListParagraph"/>
        <w:tabs>
          <w:tab w:val="left" w:pos="360"/>
        </w:tabs>
      </w:pPr>
    </w:p>
    <w:p w:rsidR="00914E59" w:rsidRPr="00914E59" w:rsidRDefault="00914E59" w:rsidP="00914E59">
      <w:pPr>
        <w:pStyle w:val="ListParagraph"/>
        <w:tabs>
          <w:tab w:val="left" w:pos="360"/>
        </w:tabs>
      </w:pPr>
    </w:p>
    <w:p w:rsidR="00EF729D" w:rsidRPr="008845C6" w:rsidRDefault="00740965" w:rsidP="00914E59">
      <w:pPr>
        <w:contextualSpacing/>
        <w:rPr>
          <w:b/>
        </w:rPr>
      </w:pPr>
      <w:r w:rsidRPr="008845C6">
        <w:rPr>
          <w:b/>
        </w:rPr>
        <w:t>DAY 2</w:t>
      </w:r>
      <w:r w:rsidR="00EF729D" w:rsidRPr="008845C6">
        <w:rPr>
          <w:b/>
        </w:rPr>
        <w:t xml:space="preserve"> – 8:00 – 12:00</w:t>
      </w:r>
    </w:p>
    <w:p w:rsidR="00EF729D" w:rsidRDefault="00EF729D" w:rsidP="00914E59">
      <w:pPr>
        <w:contextualSpacing/>
      </w:pPr>
    </w:p>
    <w:p w:rsidR="00740965" w:rsidRPr="00EF729D" w:rsidRDefault="00EF729D" w:rsidP="00914E59">
      <w:pPr>
        <w:contextualSpacing/>
        <w:rPr>
          <w:b/>
        </w:rPr>
      </w:pPr>
      <w:r w:rsidRPr="00EF729D">
        <w:rPr>
          <w:b/>
        </w:rPr>
        <w:t>Influences on organizational change</w:t>
      </w:r>
    </w:p>
    <w:p w:rsidR="00EF729D" w:rsidRDefault="00EF729D" w:rsidP="00EF729D">
      <w:pPr>
        <w:ind w:left="990"/>
        <w:contextualSpacing/>
        <w:rPr>
          <w:i/>
        </w:rPr>
      </w:pPr>
    </w:p>
    <w:p w:rsidR="00AA4F8A" w:rsidRPr="00EF729D" w:rsidRDefault="00AA4F8A" w:rsidP="00EF729D">
      <w:pPr>
        <w:contextualSpacing/>
        <w:rPr>
          <w:b/>
        </w:rPr>
      </w:pPr>
      <w:r w:rsidRPr="00EF729D">
        <w:rPr>
          <w:b/>
        </w:rPr>
        <w:t>Organizational change</w:t>
      </w:r>
    </w:p>
    <w:p w:rsidR="00AA4F8A" w:rsidRPr="00914E59" w:rsidRDefault="00AA4F8A" w:rsidP="00EF729D">
      <w:pPr>
        <w:ind w:firstLine="720"/>
        <w:contextualSpacing/>
      </w:pPr>
      <w:r w:rsidRPr="00914E59">
        <w:t>De-localization and internationalization</w:t>
      </w:r>
    </w:p>
    <w:p w:rsidR="00AA4F8A" w:rsidRPr="00914E59" w:rsidRDefault="00AA4F8A" w:rsidP="00EF729D">
      <w:pPr>
        <w:ind w:firstLine="720"/>
        <w:contextualSpacing/>
      </w:pPr>
      <w:r w:rsidRPr="00914E59">
        <w:t>Organizational culture</w:t>
      </w:r>
    </w:p>
    <w:p w:rsidR="00AA4F8A" w:rsidRPr="00914E59" w:rsidRDefault="00AA4F8A" w:rsidP="00EF729D">
      <w:pPr>
        <w:ind w:firstLine="720"/>
        <w:contextualSpacing/>
      </w:pPr>
      <w:r w:rsidRPr="00914E59">
        <w:t>Personal views of leadership</w:t>
      </w:r>
    </w:p>
    <w:p w:rsidR="00AA4F8A" w:rsidRPr="00914E59" w:rsidRDefault="00AA4F8A" w:rsidP="00EF729D">
      <w:pPr>
        <w:ind w:firstLine="720"/>
        <w:contextualSpacing/>
      </w:pPr>
      <w:r w:rsidRPr="00914E59">
        <w:t>Necessity for change</w:t>
      </w:r>
    </w:p>
    <w:p w:rsidR="00EF729D" w:rsidRDefault="00EF729D" w:rsidP="00EF729D">
      <w:pPr>
        <w:pStyle w:val="ListParagraph"/>
        <w:ind w:left="990"/>
        <w:rPr>
          <w:i/>
        </w:rPr>
      </w:pPr>
    </w:p>
    <w:p w:rsidR="008029B9" w:rsidRDefault="00740965" w:rsidP="008845C6">
      <w:pPr>
        <w:rPr>
          <w:b/>
        </w:rPr>
      </w:pPr>
      <w:r w:rsidRPr="008845C6">
        <w:rPr>
          <w:b/>
        </w:rPr>
        <w:t>Influences on change</w:t>
      </w:r>
    </w:p>
    <w:p w:rsidR="008845C6" w:rsidRDefault="008845C6" w:rsidP="008845C6">
      <w:pPr>
        <w:rPr>
          <w:b/>
        </w:rPr>
      </w:pPr>
    </w:p>
    <w:p w:rsidR="008845C6" w:rsidRDefault="008845C6" w:rsidP="008845C6">
      <w:r>
        <w:tab/>
        <w:t>Influences on change</w:t>
      </w:r>
    </w:p>
    <w:p w:rsidR="008845C6" w:rsidRDefault="008845C6" w:rsidP="008845C6">
      <w:r>
        <w:tab/>
        <w:t>Important contingencies within an organization</w:t>
      </w:r>
    </w:p>
    <w:p w:rsidR="008845C6" w:rsidRDefault="008845C6" w:rsidP="008845C6">
      <w:r>
        <w:tab/>
        <w:t>Organizational philosophy and culture</w:t>
      </w:r>
    </w:p>
    <w:p w:rsidR="008845C6" w:rsidRDefault="008845C6" w:rsidP="008845C6">
      <w:r>
        <w:tab/>
        <w:t>Internal and external political forces</w:t>
      </w:r>
    </w:p>
    <w:p w:rsidR="008845C6" w:rsidRDefault="008845C6" w:rsidP="008845C6">
      <w:r>
        <w:tab/>
        <w:t>Resources</w:t>
      </w:r>
    </w:p>
    <w:p w:rsidR="008845C6" w:rsidRDefault="008845C6" w:rsidP="008845C6">
      <w:r>
        <w:tab/>
        <w:t>The leader</w:t>
      </w:r>
    </w:p>
    <w:p w:rsidR="008845C6" w:rsidRDefault="008845C6" w:rsidP="00914E59">
      <w:pPr>
        <w:contextualSpacing/>
        <w:rPr>
          <w:b/>
        </w:rPr>
      </w:pPr>
    </w:p>
    <w:p w:rsidR="008845C6" w:rsidRPr="008845C6" w:rsidRDefault="008845C6" w:rsidP="00914E59">
      <w:pPr>
        <w:contextualSpacing/>
        <w:rPr>
          <w:b/>
        </w:rPr>
      </w:pPr>
      <w:r>
        <w:rPr>
          <w:b/>
        </w:rPr>
        <w:t>DAY 2 – 1:00 – 6:00</w:t>
      </w:r>
    </w:p>
    <w:p w:rsidR="008845C6" w:rsidRPr="008845C6" w:rsidRDefault="008845C6" w:rsidP="00914E59">
      <w:pPr>
        <w:contextualSpacing/>
      </w:pPr>
    </w:p>
    <w:p w:rsidR="008845C6" w:rsidRDefault="008029B9" w:rsidP="00914E59">
      <w:pPr>
        <w:contextualSpacing/>
      </w:pPr>
      <w:r w:rsidRPr="008845C6">
        <w:rPr>
          <w:b/>
          <w:i/>
        </w:rPr>
        <w:t>Individual Assignment</w:t>
      </w:r>
      <w:r w:rsidR="008845C6" w:rsidRPr="008845C6">
        <w:rPr>
          <w:b/>
          <w:i/>
        </w:rPr>
        <w:t xml:space="preserve"> #2</w:t>
      </w:r>
    </w:p>
    <w:p w:rsidR="008845C6" w:rsidRDefault="008845C6" w:rsidP="00914E59">
      <w:pPr>
        <w:contextualSpacing/>
      </w:pPr>
      <w:r>
        <w:t xml:space="preserve">Students will construct an </w:t>
      </w:r>
      <w:r w:rsidR="00565E04">
        <w:t>annotated bibliography of four</w:t>
      </w:r>
      <w:r>
        <w:t xml:space="preserve"> </w:t>
      </w:r>
      <w:r w:rsidR="00F621C8">
        <w:t>peer-reviewed</w:t>
      </w:r>
      <w:r>
        <w:t xml:space="preserve"> sources.</w:t>
      </w:r>
    </w:p>
    <w:p w:rsidR="008845C6" w:rsidRDefault="008845C6" w:rsidP="00914E59">
      <w:pPr>
        <w:contextualSpacing/>
      </w:pPr>
      <w:r>
        <w:t>Students will</w:t>
      </w:r>
      <w:r w:rsidR="008029B9" w:rsidRPr="00914E59">
        <w:t xml:space="preserve"> choose 3-5 factors affecting change in an organization; </w:t>
      </w:r>
    </w:p>
    <w:p w:rsidR="008845C6" w:rsidRDefault="008845C6" w:rsidP="00914E59">
      <w:pPr>
        <w:contextualSpacing/>
      </w:pPr>
      <w:r>
        <w:t xml:space="preserve">Formatting requirement for annotations must follow </w:t>
      </w:r>
      <w:r w:rsidR="008029B9" w:rsidRPr="00914E59">
        <w:t>APA</w:t>
      </w:r>
      <w:r>
        <w:t xml:space="preserve"> 6</w:t>
      </w:r>
      <w:r w:rsidRPr="008845C6">
        <w:rPr>
          <w:vertAlign w:val="superscript"/>
        </w:rPr>
        <w:t>th</w:t>
      </w:r>
      <w:r>
        <w:t xml:space="preserve"> edition (see appendix for example) </w:t>
      </w:r>
    </w:p>
    <w:p w:rsidR="008029B9" w:rsidRDefault="00615514" w:rsidP="00914E59">
      <w:pPr>
        <w:contextualSpacing/>
      </w:pPr>
      <w:r>
        <w:t xml:space="preserve">Submit an electronic copy to the professor and </w:t>
      </w:r>
      <w:r w:rsidR="008029B9" w:rsidRPr="00914E59">
        <w:t>classmates</w:t>
      </w:r>
      <w:r w:rsidR="008845C6">
        <w:t xml:space="preserve">; </w:t>
      </w:r>
      <w:r>
        <w:t xml:space="preserve">prepare for </w:t>
      </w:r>
      <w:r w:rsidR="008845C6">
        <w:t xml:space="preserve">discussion </w:t>
      </w:r>
      <w:r>
        <w:t>in class</w:t>
      </w:r>
    </w:p>
    <w:p w:rsidR="008845C6" w:rsidRPr="00914E59" w:rsidRDefault="008845C6" w:rsidP="00914E59">
      <w:pPr>
        <w:contextualSpacing/>
      </w:pPr>
    </w:p>
    <w:p w:rsidR="008E3CBE" w:rsidRDefault="008E3CBE" w:rsidP="00F621C8">
      <w:pPr>
        <w:contextualSpacing/>
        <w:rPr>
          <w:b/>
        </w:rPr>
      </w:pPr>
      <w:r>
        <w:rPr>
          <w:b/>
        </w:rPr>
        <w:t>Reflective Activity</w:t>
      </w:r>
    </w:p>
    <w:p w:rsidR="008E3CBE" w:rsidRDefault="008E3CBE" w:rsidP="00F621C8">
      <w:pPr>
        <w:contextualSpacing/>
        <w:rPr>
          <w:b/>
        </w:rPr>
      </w:pPr>
    </w:p>
    <w:p w:rsidR="00F621C8" w:rsidRDefault="008029B9" w:rsidP="00F621C8">
      <w:pPr>
        <w:contextualSpacing/>
        <w:rPr>
          <w:b/>
        </w:rPr>
      </w:pPr>
      <w:r w:rsidRPr="00615514">
        <w:rPr>
          <w:b/>
        </w:rPr>
        <w:t>DAY 3</w:t>
      </w:r>
      <w:r w:rsidR="00615514">
        <w:rPr>
          <w:b/>
        </w:rPr>
        <w:t xml:space="preserve"> – 8:00 – 12:00</w:t>
      </w:r>
    </w:p>
    <w:p w:rsidR="00F621C8" w:rsidRDefault="00F621C8" w:rsidP="00F621C8">
      <w:pPr>
        <w:contextualSpacing/>
        <w:rPr>
          <w:b/>
        </w:rPr>
      </w:pPr>
    </w:p>
    <w:p w:rsidR="00AA4F8A" w:rsidRPr="00F621C8" w:rsidRDefault="00AA4F8A" w:rsidP="00F621C8">
      <w:pPr>
        <w:contextualSpacing/>
        <w:rPr>
          <w:b/>
        </w:rPr>
      </w:pPr>
      <w:r w:rsidRPr="00F621C8">
        <w:rPr>
          <w:b/>
        </w:rPr>
        <w:t>Leadership; Relationships</w:t>
      </w:r>
    </w:p>
    <w:p w:rsidR="00F621C8" w:rsidRDefault="00F621C8" w:rsidP="00F621C8">
      <w:pPr>
        <w:ind w:firstLine="630"/>
        <w:contextualSpacing/>
      </w:pPr>
    </w:p>
    <w:p w:rsidR="00AA4F8A" w:rsidRPr="00914E59" w:rsidRDefault="00AA4F8A" w:rsidP="00F621C8">
      <w:pPr>
        <w:ind w:firstLine="630"/>
        <w:contextualSpacing/>
      </w:pPr>
      <w:r w:rsidRPr="00914E59">
        <w:t>Change agents</w:t>
      </w:r>
    </w:p>
    <w:p w:rsidR="00AA4F8A" w:rsidRPr="00914E59" w:rsidRDefault="00AA4F8A" w:rsidP="00F621C8">
      <w:pPr>
        <w:ind w:firstLine="630"/>
        <w:contextualSpacing/>
      </w:pPr>
      <w:r w:rsidRPr="00914E59">
        <w:t>Leadership styles</w:t>
      </w:r>
    </w:p>
    <w:p w:rsidR="00AA4F8A" w:rsidRPr="00914E59" w:rsidRDefault="00AA4F8A" w:rsidP="00F621C8">
      <w:pPr>
        <w:ind w:firstLine="630"/>
        <w:contextualSpacing/>
      </w:pPr>
      <w:r w:rsidRPr="00914E59">
        <w:t>Change facilitation and management</w:t>
      </w:r>
    </w:p>
    <w:p w:rsidR="00AA4F8A" w:rsidRPr="00914E59" w:rsidRDefault="00AA4F8A" w:rsidP="00F621C8">
      <w:pPr>
        <w:ind w:firstLine="630"/>
        <w:contextualSpacing/>
      </w:pPr>
      <w:r w:rsidRPr="00914E59">
        <w:t>Limits affecting change</w:t>
      </w:r>
    </w:p>
    <w:p w:rsidR="00AA4F8A" w:rsidRPr="00F621C8" w:rsidRDefault="00AA4F8A" w:rsidP="00F621C8">
      <w:pPr>
        <w:ind w:firstLine="630"/>
        <w:rPr>
          <w:b/>
        </w:rPr>
      </w:pPr>
      <w:r w:rsidRPr="00F621C8">
        <w:t>Resisters to change</w:t>
      </w:r>
    </w:p>
    <w:p w:rsidR="00F621C8" w:rsidRDefault="00F621C8" w:rsidP="00914E59">
      <w:pPr>
        <w:contextualSpacing/>
      </w:pPr>
    </w:p>
    <w:p w:rsidR="00F621C8" w:rsidRDefault="00F621C8" w:rsidP="00914E59">
      <w:pPr>
        <w:contextualSpacing/>
        <w:rPr>
          <w:b/>
        </w:rPr>
      </w:pPr>
      <w:r>
        <w:rPr>
          <w:b/>
        </w:rPr>
        <w:t>Change Processes</w:t>
      </w:r>
    </w:p>
    <w:p w:rsidR="00F621C8" w:rsidRDefault="00F621C8" w:rsidP="00914E59">
      <w:pPr>
        <w:contextualSpacing/>
      </w:pPr>
      <w:r>
        <w:rPr>
          <w:b/>
        </w:rPr>
        <w:tab/>
      </w:r>
      <w:proofErr w:type="spellStart"/>
      <w:r>
        <w:t>Boleman</w:t>
      </w:r>
      <w:proofErr w:type="spellEnd"/>
      <w:r>
        <w:t xml:space="preserve"> and Deal (2003)</w:t>
      </w:r>
    </w:p>
    <w:p w:rsidR="00F621C8" w:rsidRDefault="00F621C8" w:rsidP="00914E59">
      <w:pPr>
        <w:contextualSpacing/>
      </w:pPr>
      <w:r>
        <w:tab/>
      </w:r>
      <w:proofErr w:type="spellStart"/>
      <w:r>
        <w:t>Senge</w:t>
      </w:r>
      <w:proofErr w:type="spellEnd"/>
      <w:r>
        <w:t xml:space="preserve"> (1990)</w:t>
      </w:r>
    </w:p>
    <w:p w:rsidR="00F621C8" w:rsidRDefault="00F621C8" w:rsidP="00914E59">
      <w:pPr>
        <w:contextualSpacing/>
      </w:pPr>
      <w:r>
        <w:tab/>
      </w:r>
      <w:proofErr w:type="spellStart"/>
      <w:r>
        <w:t>Fullan</w:t>
      </w:r>
      <w:proofErr w:type="spellEnd"/>
      <w:r>
        <w:t xml:space="preserve"> (2001</w:t>
      </w:r>
    </w:p>
    <w:p w:rsidR="00F621C8" w:rsidRDefault="00F621C8" w:rsidP="00914E59">
      <w:pPr>
        <w:contextualSpacing/>
      </w:pPr>
      <w:r>
        <w:lastRenderedPageBreak/>
        <w:tab/>
      </w:r>
      <w:proofErr w:type="spellStart"/>
      <w:r>
        <w:t>Beckhard</w:t>
      </w:r>
      <w:proofErr w:type="spellEnd"/>
      <w:r>
        <w:t xml:space="preserve"> and Pritchard (1999) </w:t>
      </w:r>
    </w:p>
    <w:p w:rsidR="008E3CBE" w:rsidRDefault="008E3CBE" w:rsidP="00914E59">
      <w:pPr>
        <w:contextualSpacing/>
      </w:pPr>
    </w:p>
    <w:p w:rsidR="008E3CBE" w:rsidRPr="008E3CBE" w:rsidRDefault="008E3CBE" w:rsidP="00914E59">
      <w:pPr>
        <w:contextualSpacing/>
        <w:rPr>
          <w:b/>
        </w:rPr>
      </w:pPr>
      <w:r>
        <w:rPr>
          <w:b/>
        </w:rPr>
        <w:t>Reflective Activity</w:t>
      </w:r>
    </w:p>
    <w:p w:rsidR="008E3CBE" w:rsidRPr="00F621C8" w:rsidRDefault="008E3CBE" w:rsidP="00914E59">
      <w:pPr>
        <w:contextualSpacing/>
      </w:pPr>
    </w:p>
    <w:p w:rsidR="00684AD6" w:rsidRDefault="00684AD6" w:rsidP="00914E59">
      <w:pPr>
        <w:contextualSpacing/>
        <w:rPr>
          <w:b/>
        </w:rPr>
      </w:pPr>
    </w:p>
    <w:p w:rsidR="00F621C8" w:rsidRDefault="00684AD6" w:rsidP="00914E59">
      <w:pPr>
        <w:contextualSpacing/>
        <w:rPr>
          <w:b/>
        </w:rPr>
      </w:pPr>
      <w:r>
        <w:rPr>
          <w:b/>
        </w:rPr>
        <w:t>DAY 3 – 1:00 – 6:00</w:t>
      </w:r>
    </w:p>
    <w:p w:rsidR="00684AD6" w:rsidRDefault="00684AD6" w:rsidP="00914E59">
      <w:pPr>
        <w:contextualSpacing/>
        <w:rPr>
          <w:b/>
        </w:rPr>
      </w:pPr>
    </w:p>
    <w:p w:rsidR="00684AD6" w:rsidRPr="00684AD6" w:rsidRDefault="00684AD6" w:rsidP="00914E59">
      <w:pPr>
        <w:contextualSpacing/>
        <w:rPr>
          <w:b/>
          <w:i/>
        </w:rPr>
      </w:pPr>
      <w:r>
        <w:rPr>
          <w:b/>
        </w:rPr>
        <w:tab/>
      </w:r>
      <w:r w:rsidRPr="00684AD6">
        <w:rPr>
          <w:b/>
          <w:i/>
        </w:rPr>
        <w:t xml:space="preserve">Form three discussion groups </w:t>
      </w:r>
    </w:p>
    <w:p w:rsidR="00684AD6" w:rsidRDefault="00684AD6" w:rsidP="00914E59">
      <w:pPr>
        <w:contextualSpacing/>
        <w:rPr>
          <w:b/>
        </w:rPr>
      </w:pPr>
    </w:p>
    <w:p w:rsidR="00684AD6" w:rsidRDefault="00684AD6" w:rsidP="00684AD6">
      <w:pPr>
        <w:ind w:left="720"/>
        <w:contextualSpacing/>
      </w:pPr>
      <w:r w:rsidRPr="00684AD6">
        <w:t xml:space="preserve">Group 1 – </w:t>
      </w:r>
    </w:p>
    <w:p w:rsidR="00684AD6" w:rsidRDefault="00684AD6" w:rsidP="00684AD6">
      <w:pPr>
        <w:ind w:left="720"/>
        <w:contextualSpacing/>
      </w:pPr>
      <w:r>
        <w:t xml:space="preserve">Individual – think of several </w:t>
      </w:r>
      <w:r w:rsidRPr="00684AD6">
        <w:t>specific examples of resistance to change and an effective strategy for overcoming this resistance</w:t>
      </w:r>
      <w:r>
        <w:t xml:space="preserve"> within your own organization</w:t>
      </w:r>
    </w:p>
    <w:p w:rsidR="00684AD6" w:rsidRDefault="00684AD6" w:rsidP="00684AD6">
      <w:pPr>
        <w:ind w:left="720"/>
        <w:contextualSpacing/>
      </w:pPr>
      <w:r>
        <w:t>Group – using a round technique, share your examples of resistance and strategies for overcoming resistance to change with those in your group.</w:t>
      </w:r>
      <w:r w:rsidR="00FE134E">
        <w:t xml:space="preserve"> Are the examples shared similar? </w:t>
      </w:r>
      <w:r>
        <w:t xml:space="preserve"> </w:t>
      </w:r>
    </w:p>
    <w:p w:rsidR="00FE134E" w:rsidRPr="00684AD6" w:rsidRDefault="00FE134E" w:rsidP="00684AD6">
      <w:pPr>
        <w:ind w:left="720"/>
        <w:contextualSpacing/>
      </w:pPr>
      <w:r>
        <w:t xml:space="preserve">Group assignment – lead class discussion about the types of resisters of change and strategies for overcoming resistance </w:t>
      </w:r>
    </w:p>
    <w:p w:rsidR="00684AD6" w:rsidRPr="00684AD6" w:rsidRDefault="00684AD6" w:rsidP="00684AD6">
      <w:pPr>
        <w:ind w:left="720"/>
        <w:contextualSpacing/>
      </w:pPr>
    </w:p>
    <w:p w:rsidR="00684AD6" w:rsidRDefault="00684AD6" w:rsidP="00684AD6">
      <w:pPr>
        <w:ind w:left="720"/>
        <w:contextualSpacing/>
      </w:pPr>
      <w:r w:rsidRPr="00684AD6">
        <w:t xml:space="preserve">Group 2 – </w:t>
      </w:r>
    </w:p>
    <w:p w:rsidR="00684AD6" w:rsidRDefault="00684AD6" w:rsidP="00684AD6">
      <w:pPr>
        <w:ind w:left="720"/>
        <w:contextualSpacing/>
      </w:pPr>
      <w:r>
        <w:t xml:space="preserve">Individual - </w:t>
      </w:r>
      <w:r w:rsidRPr="00684AD6">
        <w:t xml:space="preserve">As a leader within your organization, what are several factors you would need to consider prior to facilitating change?  Explain which factors are unique to your organization and which ones </w:t>
      </w:r>
      <w:r>
        <w:t>many could be share</w:t>
      </w:r>
      <w:r w:rsidRPr="00684AD6">
        <w:t>.</w:t>
      </w:r>
    </w:p>
    <w:p w:rsidR="00FE134E" w:rsidRDefault="00684AD6" w:rsidP="00684AD6">
      <w:pPr>
        <w:ind w:left="720"/>
        <w:contextualSpacing/>
      </w:pPr>
      <w:r>
        <w:t xml:space="preserve">Group – Using a round technique, share </w:t>
      </w:r>
      <w:r w:rsidR="00FE134E">
        <w:t xml:space="preserve">the factors to consider prior to facilitating change and which are unique.  Are there any similarities? </w:t>
      </w:r>
    </w:p>
    <w:p w:rsidR="00684AD6" w:rsidRDefault="00FE134E" w:rsidP="00684AD6">
      <w:pPr>
        <w:ind w:left="720"/>
        <w:contextualSpacing/>
      </w:pPr>
      <w:r>
        <w:t>Group assignment – lead class discussion about how leaders may facilitate change both effectively and affectively</w:t>
      </w:r>
    </w:p>
    <w:p w:rsidR="00684AD6" w:rsidRDefault="00684AD6" w:rsidP="00684AD6">
      <w:pPr>
        <w:ind w:left="720"/>
        <w:contextualSpacing/>
      </w:pPr>
    </w:p>
    <w:p w:rsidR="00FE134E" w:rsidRDefault="00684AD6" w:rsidP="00684AD6">
      <w:pPr>
        <w:ind w:left="720"/>
        <w:contextualSpacing/>
      </w:pPr>
      <w:r>
        <w:t xml:space="preserve">Group 3 – </w:t>
      </w:r>
    </w:p>
    <w:p w:rsidR="00FE134E" w:rsidRDefault="00FE134E" w:rsidP="00684AD6">
      <w:pPr>
        <w:ind w:left="720"/>
        <w:contextualSpacing/>
      </w:pPr>
      <w:r>
        <w:t xml:space="preserve">Individual - </w:t>
      </w:r>
      <w:r w:rsidR="00684AD6">
        <w:t xml:space="preserve">Identify an opportunity for change within your </w:t>
      </w:r>
      <w:r>
        <w:t xml:space="preserve">own </w:t>
      </w:r>
      <w:r w:rsidR="00684AD6">
        <w:t xml:space="preserve">organization.  Suppose you are leading the change process.  How would you use research to initiate change based on the selected problem? </w:t>
      </w:r>
    </w:p>
    <w:p w:rsidR="00FE134E" w:rsidRDefault="00FE134E" w:rsidP="00684AD6">
      <w:pPr>
        <w:ind w:left="720"/>
        <w:contextualSpacing/>
      </w:pPr>
      <w:r>
        <w:t>Group – Using a round technique, share how you would use research to initiate change.</w:t>
      </w:r>
    </w:p>
    <w:p w:rsidR="00684AD6" w:rsidRPr="00684AD6" w:rsidRDefault="00FE134E" w:rsidP="00684AD6">
      <w:pPr>
        <w:ind w:left="720"/>
        <w:contextualSpacing/>
      </w:pPr>
      <w:r>
        <w:t xml:space="preserve">Group Assignment – lead discussion about the importance of research in the change process.  </w:t>
      </w:r>
      <w:r w:rsidR="00684AD6" w:rsidRPr="00684AD6">
        <w:t xml:space="preserve"> </w:t>
      </w:r>
    </w:p>
    <w:p w:rsidR="008E3CBE" w:rsidRDefault="008E3CBE" w:rsidP="00914E59">
      <w:pPr>
        <w:contextualSpacing/>
        <w:rPr>
          <w:b/>
        </w:rPr>
      </w:pPr>
    </w:p>
    <w:p w:rsidR="00F621C8" w:rsidRPr="008E3CBE" w:rsidRDefault="008E3CBE" w:rsidP="00914E59">
      <w:pPr>
        <w:contextualSpacing/>
        <w:rPr>
          <w:b/>
        </w:rPr>
      </w:pPr>
      <w:r>
        <w:rPr>
          <w:b/>
        </w:rPr>
        <w:t>Reflective Activity</w:t>
      </w:r>
    </w:p>
    <w:p w:rsidR="00684AD6" w:rsidRDefault="00684AD6" w:rsidP="00914E59">
      <w:pPr>
        <w:contextualSpacing/>
      </w:pPr>
    </w:p>
    <w:p w:rsidR="008029B9" w:rsidRPr="004C0376" w:rsidRDefault="008029B9" w:rsidP="00914E59">
      <w:pPr>
        <w:contextualSpacing/>
        <w:rPr>
          <w:b/>
        </w:rPr>
      </w:pPr>
      <w:r w:rsidRPr="004C0376">
        <w:rPr>
          <w:b/>
        </w:rPr>
        <w:t>DAY 4</w:t>
      </w:r>
      <w:r w:rsidR="004C0376" w:rsidRPr="004C0376">
        <w:rPr>
          <w:b/>
        </w:rPr>
        <w:t xml:space="preserve"> – 8:00 – 12:00</w:t>
      </w:r>
    </w:p>
    <w:p w:rsidR="004C0376" w:rsidRDefault="004C0376" w:rsidP="004C0376">
      <w:pPr>
        <w:ind w:firstLine="720"/>
        <w:rPr>
          <w:b/>
        </w:rPr>
      </w:pPr>
    </w:p>
    <w:p w:rsidR="004C0376" w:rsidRPr="004C0376" w:rsidRDefault="004C0376" w:rsidP="004C0376">
      <w:pPr>
        <w:ind w:firstLine="720"/>
        <w:rPr>
          <w:b/>
        </w:rPr>
      </w:pPr>
      <w:r>
        <w:rPr>
          <w:b/>
        </w:rPr>
        <w:t>Decision Making</w:t>
      </w:r>
      <w:r w:rsidRPr="004C0376">
        <w:rPr>
          <w:b/>
        </w:rPr>
        <w:t xml:space="preserve">  </w:t>
      </w:r>
    </w:p>
    <w:p w:rsidR="004C0376" w:rsidRPr="00914E59" w:rsidRDefault="004C0376" w:rsidP="004C0376">
      <w:pPr>
        <w:pStyle w:val="ListParagraph"/>
        <w:numPr>
          <w:ilvl w:val="0"/>
          <w:numId w:val="9"/>
        </w:numPr>
        <w:rPr>
          <w:i/>
        </w:rPr>
      </w:pPr>
      <w:r w:rsidRPr="00914E59">
        <w:t>Strategic planning</w:t>
      </w:r>
    </w:p>
    <w:p w:rsidR="004C0376" w:rsidRPr="00914E59" w:rsidRDefault="004C0376" w:rsidP="004C0376">
      <w:pPr>
        <w:pStyle w:val="ListParagraph"/>
        <w:numPr>
          <w:ilvl w:val="0"/>
          <w:numId w:val="9"/>
        </w:numPr>
        <w:rPr>
          <w:i/>
        </w:rPr>
      </w:pPr>
      <w:r w:rsidRPr="00914E59">
        <w:t>Vision and mission</w:t>
      </w:r>
    </w:p>
    <w:p w:rsidR="004C0376" w:rsidRPr="00914E59" w:rsidRDefault="004C0376" w:rsidP="004C0376">
      <w:pPr>
        <w:pStyle w:val="ListParagraph"/>
        <w:numPr>
          <w:ilvl w:val="0"/>
          <w:numId w:val="9"/>
        </w:numPr>
        <w:rPr>
          <w:i/>
        </w:rPr>
      </w:pPr>
      <w:r w:rsidRPr="00914E59">
        <w:t>Implementing change</w:t>
      </w:r>
    </w:p>
    <w:p w:rsidR="004C0376" w:rsidRPr="00914E59" w:rsidRDefault="004C0376" w:rsidP="004C0376">
      <w:pPr>
        <w:pStyle w:val="ListParagraph"/>
        <w:numPr>
          <w:ilvl w:val="0"/>
          <w:numId w:val="9"/>
        </w:numPr>
        <w:rPr>
          <w:i/>
        </w:rPr>
      </w:pPr>
      <w:r w:rsidRPr="00914E59">
        <w:t>Conveying mission to followers</w:t>
      </w:r>
    </w:p>
    <w:p w:rsidR="004C0376" w:rsidRPr="00684AD6" w:rsidRDefault="004C0376" w:rsidP="004C0376">
      <w:pPr>
        <w:contextualSpacing/>
      </w:pPr>
    </w:p>
    <w:p w:rsidR="004C0376" w:rsidRDefault="004C0376" w:rsidP="004C0376">
      <w:pPr>
        <w:contextualSpacing/>
        <w:rPr>
          <w:b/>
        </w:rPr>
      </w:pPr>
      <w:r>
        <w:rPr>
          <w:b/>
        </w:rPr>
        <w:t>Evaluating Change</w:t>
      </w:r>
    </w:p>
    <w:p w:rsidR="004C0376" w:rsidRDefault="004C0376" w:rsidP="004C0376">
      <w:pPr>
        <w:pStyle w:val="ListParagraph"/>
        <w:numPr>
          <w:ilvl w:val="0"/>
          <w:numId w:val="18"/>
        </w:numPr>
        <w:rPr>
          <w:b/>
        </w:rPr>
      </w:pPr>
      <w:r>
        <w:rPr>
          <w:b/>
        </w:rPr>
        <w:lastRenderedPageBreak/>
        <w:t xml:space="preserve">Assessment </w:t>
      </w:r>
    </w:p>
    <w:p w:rsidR="004C0376" w:rsidRDefault="004C0376" w:rsidP="004C0376">
      <w:pPr>
        <w:pStyle w:val="ListParagraph"/>
        <w:numPr>
          <w:ilvl w:val="0"/>
          <w:numId w:val="18"/>
        </w:numPr>
        <w:rPr>
          <w:b/>
        </w:rPr>
      </w:pPr>
      <w:r>
        <w:rPr>
          <w:b/>
        </w:rPr>
        <w:t>Assessment through research</w:t>
      </w:r>
    </w:p>
    <w:p w:rsidR="004C706E" w:rsidRDefault="004C0376" w:rsidP="004C0376">
      <w:pPr>
        <w:pStyle w:val="ListParagraph"/>
        <w:numPr>
          <w:ilvl w:val="0"/>
          <w:numId w:val="18"/>
        </w:numPr>
        <w:rPr>
          <w:b/>
        </w:rPr>
      </w:pPr>
      <w:r>
        <w:rPr>
          <w:b/>
        </w:rPr>
        <w:t>Skills</w:t>
      </w:r>
    </w:p>
    <w:p w:rsidR="004C706E" w:rsidRDefault="004C706E" w:rsidP="004C706E">
      <w:pPr>
        <w:rPr>
          <w:b/>
        </w:rPr>
      </w:pPr>
    </w:p>
    <w:p w:rsidR="004C0376" w:rsidRPr="004C706E" w:rsidRDefault="004C706E" w:rsidP="004C706E">
      <w:pPr>
        <w:rPr>
          <w:b/>
        </w:rPr>
      </w:pPr>
      <w:r>
        <w:rPr>
          <w:b/>
        </w:rPr>
        <w:t xml:space="preserve">Creating a New Change Model </w:t>
      </w:r>
      <w:r w:rsidR="004C0376" w:rsidRPr="004C706E">
        <w:rPr>
          <w:b/>
        </w:rPr>
        <w:t xml:space="preserve"> </w:t>
      </w:r>
    </w:p>
    <w:p w:rsidR="004C0376" w:rsidRPr="004C0376" w:rsidRDefault="004C0376" w:rsidP="004C0376">
      <w:pPr>
        <w:pStyle w:val="ListParagraph"/>
        <w:ind w:left="990"/>
        <w:rPr>
          <w:b/>
          <w:i/>
        </w:rPr>
      </w:pPr>
    </w:p>
    <w:p w:rsidR="004C0376" w:rsidRDefault="004C0376" w:rsidP="00914E59">
      <w:pPr>
        <w:contextualSpacing/>
        <w:rPr>
          <w:b/>
        </w:rPr>
      </w:pPr>
    </w:p>
    <w:p w:rsidR="004C0376" w:rsidRDefault="004C0376" w:rsidP="00914E59">
      <w:pPr>
        <w:contextualSpacing/>
        <w:rPr>
          <w:b/>
        </w:rPr>
      </w:pPr>
    </w:p>
    <w:p w:rsidR="004C0376" w:rsidRDefault="004C0376" w:rsidP="00914E59">
      <w:pPr>
        <w:contextualSpacing/>
        <w:rPr>
          <w:b/>
        </w:rPr>
      </w:pPr>
      <w:r>
        <w:rPr>
          <w:b/>
        </w:rPr>
        <w:t>DAY 4 – 1:00 – 6:00</w:t>
      </w:r>
    </w:p>
    <w:p w:rsidR="004C0376" w:rsidRDefault="004C0376" w:rsidP="00914E59">
      <w:pPr>
        <w:contextualSpacing/>
        <w:rPr>
          <w:b/>
        </w:rPr>
      </w:pPr>
    </w:p>
    <w:p w:rsidR="004C0376" w:rsidRDefault="004C0376" w:rsidP="004C0376">
      <w:pPr>
        <w:ind w:firstLine="720"/>
        <w:contextualSpacing/>
        <w:rPr>
          <w:b/>
          <w:i/>
        </w:rPr>
      </w:pPr>
      <w:r w:rsidRPr="004C0376">
        <w:rPr>
          <w:b/>
          <w:i/>
        </w:rPr>
        <w:t>Team</w:t>
      </w:r>
      <w:r>
        <w:rPr>
          <w:b/>
          <w:i/>
        </w:rPr>
        <w:t xml:space="preserve"> assignment</w:t>
      </w:r>
    </w:p>
    <w:p w:rsidR="004C706E" w:rsidRDefault="004C0376" w:rsidP="004C0376">
      <w:pPr>
        <w:ind w:left="720"/>
        <w:contextualSpacing/>
      </w:pPr>
      <w:r>
        <w:t>Class members will for</w:t>
      </w:r>
      <w:r w:rsidR="004C706E">
        <w:t xml:space="preserve">m three teams and </w:t>
      </w:r>
    </w:p>
    <w:p w:rsidR="004C706E" w:rsidRDefault="004C706E" w:rsidP="004C706E">
      <w:pPr>
        <w:pStyle w:val="ListParagraph"/>
        <w:numPr>
          <w:ilvl w:val="0"/>
          <w:numId w:val="19"/>
        </w:numPr>
      </w:pPr>
      <w:r>
        <w:t>H</w:t>
      </w:r>
      <w:r w:rsidR="004C0376">
        <w:t xml:space="preserve">igher education, </w:t>
      </w:r>
    </w:p>
    <w:p w:rsidR="004C706E" w:rsidRDefault="004C706E" w:rsidP="004C706E">
      <w:pPr>
        <w:pStyle w:val="ListParagraph"/>
        <w:numPr>
          <w:ilvl w:val="0"/>
          <w:numId w:val="19"/>
        </w:numPr>
      </w:pPr>
      <w:r>
        <w:t>S</w:t>
      </w:r>
      <w:r w:rsidR="004C0376">
        <w:t xml:space="preserve">econdary education, </w:t>
      </w:r>
    </w:p>
    <w:p w:rsidR="004C0376" w:rsidRDefault="004C706E" w:rsidP="004C706E">
      <w:pPr>
        <w:pStyle w:val="ListParagraph"/>
        <w:numPr>
          <w:ilvl w:val="0"/>
          <w:numId w:val="19"/>
        </w:numPr>
      </w:pPr>
      <w:r>
        <w:t>E</w:t>
      </w:r>
      <w:r w:rsidR="004C0376">
        <w:t>lementary education</w:t>
      </w:r>
    </w:p>
    <w:p w:rsidR="004C706E" w:rsidRDefault="004C706E" w:rsidP="004C706E">
      <w:pPr>
        <w:ind w:left="720"/>
      </w:pPr>
    </w:p>
    <w:p w:rsidR="004C706E" w:rsidRDefault="004C706E" w:rsidP="004C706E">
      <w:pPr>
        <w:ind w:left="720"/>
      </w:pPr>
      <w:r>
        <w:t>Each team will discuss the following factors to consider for organizational change and prepare a 15 – 20 minute presentation</w:t>
      </w:r>
      <w:r w:rsidR="00F968CD">
        <w:t xml:space="preserve"> for Friday morning. </w:t>
      </w:r>
      <w:r>
        <w:t xml:space="preserve"> </w:t>
      </w:r>
    </w:p>
    <w:p w:rsidR="004C706E" w:rsidRDefault="004C706E" w:rsidP="004C706E">
      <w:pPr>
        <w:pStyle w:val="ListParagraph"/>
        <w:numPr>
          <w:ilvl w:val="0"/>
          <w:numId w:val="20"/>
        </w:numPr>
      </w:pPr>
      <w:r>
        <w:t>Individuals</w:t>
      </w:r>
    </w:p>
    <w:p w:rsidR="004C706E" w:rsidRDefault="004C706E" w:rsidP="004C706E">
      <w:pPr>
        <w:pStyle w:val="ListParagraph"/>
        <w:numPr>
          <w:ilvl w:val="0"/>
          <w:numId w:val="20"/>
        </w:numPr>
      </w:pPr>
      <w:r>
        <w:t>Communication Network</w:t>
      </w:r>
    </w:p>
    <w:p w:rsidR="004C706E" w:rsidRDefault="004C706E" w:rsidP="004C706E">
      <w:pPr>
        <w:pStyle w:val="ListParagraph"/>
        <w:numPr>
          <w:ilvl w:val="0"/>
          <w:numId w:val="20"/>
        </w:numPr>
      </w:pPr>
      <w:r>
        <w:t>Resources</w:t>
      </w:r>
    </w:p>
    <w:p w:rsidR="009B47A1" w:rsidRPr="004C706E" w:rsidRDefault="008E3CBE" w:rsidP="004C706E">
      <w:pPr>
        <w:pStyle w:val="ListParagraph"/>
        <w:numPr>
          <w:ilvl w:val="0"/>
          <w:numId w:val="20"/>
        </w:numPr>
      </w:pPr>
      <w:r w:rsidRPr="004C706E">
        <w:t>What are some challenges when creating a new change model? How can you overcome those challenges?</w:t>
      </w:r>
    </w:p>
    <w:p w:rsidR="009B47A1" w:rsidRPr="004C706E" w:rsidRDefault="008E3CBE" w:rsidP="004C706E">
      <w:pPr>
        <w:pStyle w:val="ListParagraph"/>
        <w:numPr>
          <w:ilvl w:val="0"/>
          <w:numId w:val="20"/>
        </w:numPr>
      </w:pPr>
      <w:r w:rsidRPr="004C706E">
        <w:t>When implementing a change effort, how does the change agent ensure that all stakeholders will accept the process? What are some steps you can implement if the stakeholder will not accept the process?</w:t>
      </w:r>
    </w:p>
    <w:p w:rsidR="009B47A1" w:rsidRDefault="00F968CD" w:rsidP="004C706E">
      <w:pPr>
        <w:pStyle w:val="ListParagraph"/>
        <w:numPr>
          <w:ilvl w:val="0"/>
          <w:numId w:val="20"/>
        </w:numPr>
      </w:pPr>
      <w:r>
        <w:t>W</w:t>
      </w:r>
      <w:r w:rsidR="008E3CBE" w:rsidRPr="004C706E">
        <w:t>hat would you do if the change</w:t>
      </w:r>
      <w:r>
        <w:t>s</w:t>
      </w:r>
      <w:r w:rsidR="008E3CBE" w:rsidRPr="004C706E">
        <w:t xml:space="preserve"> you were trying to implement </w:t>
      </w:r>
      <w:r w:rsidRPr="004C706E">
        <w:t>were</w:t>
      </w:r>
      <w:r w:rsidR="008E3CBE" w:rsidRPr="004C706E">
        <w:t xml:space="preserve"> not successful?</w:t>
      </w:r>
    </w:p>
    <w:p w:rsidR="008E3CBE" w:rsidRDefault="008E3CBE" w:rsidP="008E3CBE">
      <w:pPr>
        <w:rPr>
          <w:b/>
        </w:rPr>
      </w:pPr>
    </w:p>
    <w:p w:rsidR="008E3CBE" w:rsidRPr="008E3CBE" w:rsidRDefault="008E3CBE" w:rsidP="008E3CBE">
      <w:pPr>
        <w:rPr>
          <w:b/>
        </w:rPr>
      </w:pPr>
      <w:r>
        <w:rPr>
          <w:b/>
        </w:rPr>
        <w:t>Reflective activity</w:t>
      </w:r>
    </w:p>
    <w:p w:rsidR="004C706E" w:rsidRDefault="004C706E" w:rsidP="004C706E">
      <w:pPr>
        <w:pStyle w:val="ListParagraph"/>
        <w:ind w:left="1440"/>
      </w:pPr>
    </w:p>
    <w:p w:rsidR="004C0376" w:rsidRPr="004C0376" w:rsidRDefault="004C0376" w:rsidP="00914E59">
      <w:pPr>
        <w:contextualSpacing/>
        <w:rPr>
          <w:b/>
          <w:i/>
        </w:rPr>
      </w:pPr>
    </w:p>
    <w:p w:rsidR="008029B9" w:rsidRDefault="004C0376" w:rsidP="00914E59">
      <w:pPr>
        <w:contextualSpacing/>
        <w:rPr>
          <w:b/>
        </w:rPr>
      </w:pPr>
      <w:r>
        <w:rPr>
          <w:b/>
        </w:rPr>
        <w:t>DAY 5</w:t>
      </w:r>
      <w:r w:rsidR="00F968CD">
        <w:rPr>
          <w:b/>
        </w:rPr>
        <w:t xml:space="preserve"> – 8:00 – 12:00</w:t>
      </w:r>
    </w:p>
    <w:p w:rsidR="00F968CD" w:rsidRDefault="00F968CD" w:rsidP="00914E59">
      <w:pPr>
        <w:contextualSpacing/>
        <w:rPr>
          <w:b/>
        </w:rPr>
      </w:pPr>
    </w:p>
    <w:p w:rsidR="00F968CD" w:rsidRDefault="00F968CD" w:rsidP="00914E59">
      <w:pPr>
        <w:contextualSpacing/>
        <w:rPr>
          <w:b/>
        </w:rPr>
      </w:pPr>
      <w:r>
        <w:rPr>
          <w:b/>
        </w:rPr>
        <w:tab/>
        <w:t>Group presentations:</w:t>
      </w:r>
    </w:p>
    <w:p w:rsidR="00F968CD" w:rsidRDefault="00F968CD" w:rsidP="00F968CD">
      <w:pPr>
        <w:pStyle w:val="ListParagraph"/>
        <w:numPr>
          <w:ilvl w:val="0"/>
          <w:numId w:val="22"/>
        </w:numPr>
        <w:rPr>
          <w:b/>
        </w:rPr>
      </w:pPr>
      <w:r>
        <w:rPr>
          <w:b/>
        </w:rPr>
        <w:t>Elementary education</w:t>
      </w:r>
    </w:p>
    <w:p w:rsidR="00F968CD" w:rsidRDefault="00F968CD" w:rsidP="00F968CD">
      <w:pPr>
        <w:pStyle w:val="ListParagraph"/>
        <w:numPr>
          <w:ilvl w:val="0"/>
          <w:numId w:val="22"/>
        </w:numPr>
        <w:rPr>
          <w:b/>
        </w:rPr>
      </w:pPr>
      <w:r>
        <w:rPr>
          <w:b/>
        </w:rPr>
        <w:t>Secondary education</w:t>
      </w:r>
    </w:p>
    <w:p w:rsidR="00F968CD" w:rsidRDefault="00F968CD" w:rsidP="00F968CD">
      <w:pPr>
        <w:pStyle w:val="ListParagraph"/>
        <w:numPr>
          <w:ilvl w:val="0"/>
          <w:numId w:val="22"/>
        </w:numPr>
        <w:rPr>
          <w:b/>
        </w:rPr>
      </w:pPr>
      <w:r>
        <w:rPr>
          <w:b/>
        </w:rPr>
        <w:t>Higher education</w:t>
      </w:r>
    </w:p>
    <w:p w:rsidR="00F968CD" w:rsidRDefault="00F968CD" w:rsidP="00F968CD">
      <w:pPr>
        <w:rPr>
          <w:b/>
        </w:rPr>
      </w:pPr>
    </w:p>
    <w:p w:rsidR="00F968CD" w:rsidRDefault="00F968CD" w:rsidP="00F968CD">
      <w:pPr>
        <w:rPr>
          <w:b/>
        </w:rPr>
      </w:pPr>
      <w:r>
        <w:rPr>
          <w:b/>
        </w:rPr>
        <w:t>DAY 5 – 1:00 – 4:00</w:t>
      </w:r>
    </w:p>
    <w:p w:rsidR="00F968CD" w:rsidRDefault="00F968CD" w:rsidP="00F968CD">
      <w:r>
        <w:tab/>
        <w:t xml:space="preserve">Begin work on individual assignment—designing a change model.  Individual learners to write a 2000 – 2500 word paper describing an innovative change model to use when implementing an imposed change that will not be popular among members of the organization.  </w:t>
      </w:r>
    </w:p>
    <w:p w:rsidR="00F968CD" w:rsidRDefault="00F968CD" w:rsidP="00F968CD">
      <w:pPr>
        <w:pStyle w:val="ListParagraph"/>
        <w:numPr>
          <w:ilvl w:val="0"/>
          <w:numId w:val="24"/>
        </w:numPr>
      </w:pPr>
      <w:r>
        <w:t>What steps will the organization experience</w:t>
      </w:r>
    </w:p>
    <w:p w:rsidR="00F968CD" w:rsidRDefault="00F968CD" w:rsidP="00F968CD">
      <w:pPr>
        <w:pStyle w:val="ListParagraph"/>
        <w:numPr>
          <w:ilvl w:val="0"/>
          <w:numId w:val="24"/>
        </w:numPr>
      </w:pPr>
      <w:r>
        <w:lastRenderedPageBreak/>
        <w:t xml:space="preserve">Design </w:t>
      </w:r>
      <w:proofErr w:type="spellStart"/>
      <w:r>
        <w:t>an</w:t>
      </w:r>
      <w:proofErr w:type="spellEnd"/>
      <w:r>
        <w:t xml:space="preserve"> implementation plan including steps to manage and create buy-in from staff</w:t>
      </w:r>
    </w:p>
    <w:p w:rsidR="00F968CD" w:rsidRDefault="008E3CBE" w:rsidP="00F968CD">
      <w:pPr>
        <w:pStyle w:val="ListParagraph"/>
        <w:numPr>
          <w:ilvl w:val="0"/>
          <w:numId w:val="24"/>
        </w:numPr>
      </w:pPr>
      <w:r>
        <w:t>Format you work according to the APA 6</w:t>
      </w:r>
      <w:r w:rsidRPr="008E3CBE">
        <w:rPr>
          <w:vertAlign w:val="superscript"/>
        </w:rPr>
        <w:t>th</w:t>
      </w:r>
      <w:r>
        <w:t xml:space="preserve"> edition.</w:t>
      </w:r>
    </w:p>
    <w:p w:rsidR="008E3CBE" w:rsidRDefault="008E3CBE" w:rsidP="00F968CD">
      <w:pPr>
        <w:pStyle w:val="ListParagraph"/>
        <w:numPr>
          <w:ilvl w:val="0"/>
          <w:numId w:val="24"/>
        </w:numPr>
      </w:pPr>
      <w:r>
        <w:t xml:space="preserve">Due:  </w:t>
      </w:r>
    </w:p>
    <w:p w:rsidR="008E3CBE" w:rsidRDefault="008E3CBE" w:rsidP="008E3CBE">
      <w:pPr>
        <w:rPr>
          <w:b/>
        </w:rPr>
      </w:pPr>
    </w:p>
    <w:p w:rsidR="008E3CBE" w:rsidRPr="008E3CBE" w:rsidRDefault="008E3CBE" w:rsidP="008E3CBE">
      <w:pPr>
        <w:rPr>
          <w:b/>
        </w:rPr>
      </w:pPr>
      <w:r>
        <w:rPr>
          <w:b/>
        </w:rPr>
        <w:t>End the day - reflective Activity</w:t>
      </w:r>
    </w:p>
    <w:p w:rsidR="00AA4F8A" w:rsidRPr="00914E59" w:rsidRDefault="00AA4F8A" w:rsidP="00914E59">
      <w:pPr>
        <w:ind w:left="360"/>
        <w:contextualSpacing/>
      </w:pPr>
    </w:p>
    <w:p w:rsidR="00AA4F8A" w:rsidRPr="00914E59" w:rsidRDefault="00AA4F8A" w:rsidP="00914E59">
      <w:pPr>
        <w:ind w:left="360"/>
        <w:contextualSpacing/>
      </w:pPr>
    </w:p>
    <w:p w:rsidR="00292319" w:rsidRDefault="00292319" w:rsidP="00914E59">
      <w:pPr>
        <w:contextualSpacing/>
      </w:pPr>
    </w:p>
    <w:p w:rsidR="005727FC" w:rsidRDefault="005727FC" w:rsidP="00914E59">
      <w:pPr>
        <w:contextualSpacing/>
      </w:pPr>
    </w:p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5727FC" w:rsidRDefault="005727FC"/>
    <w:p w:rsidR="008845C6" w:rsidRDefault="008845C6"/>
    <w:p w:rsidR="008845C6" w:rsidRDefault="008845C6"/>
    <w:p w:rsidR="008845C6" w:rsidRDefault="008845C6"/>
    <w:p w:rsidR="008845C6" w:rsidRDefault="008845C6"/>
    <w:p w:rsidR="008845C6" w:rsidRDefault="008845C6"/>
    <w:p w:rsidR="008E2992" w:rsidRDefault="008E2992" w:rsidP="008845C6">
      <w:pPr>
        <w:jc w:val="center"/>
        <w:rPr>
          <w:b/>
        </w:rPr>
      </w:pPr>
    </w:p>
    <w:p w:rsidR="008E2992" w:rsidRDefault="008E2992" w:rsidP="008845C6">
      <w:pPr>
        <w:jc w:val="center"/>
        <w:rPr>
          <w:b/>
        </w:rPr>
      </w:pPr>
    </w:p>
    <w:p w:rsidR="008845C6" w:rsidRPr="008845C6" w:rsidRDefault="008845C6" w:rsidP="008845C6">
      <w:pPr>
        <w:jc w:val="center"/>
        <w:rPr>
          <w:b/>
        </w:rPr>
      </w:pPr>
      <w:r>
        <w:rPr>
          <w:b/>
        </w:rPr>
        <w:t>Appendix</w:t>
      </w:r>
    </w:p>
    <w:p w:rsidR="00615514" w:rsidRDefault="00615514"/>
    <w:p w:rsidR="005727FC" w:rsidRDefault="00174B48">
      <w:r w:rsidRPr="008E2992">
        <w:rPr>
          <w:b/>
        </w:rPr>
        <w:t>EDAD 7305 – Individual Assignment #1</w:t>
      </w:r>
      <w:r>
        <w:t xml:space="preserve">; due 8:00 am, day 2 – submit electronically to ron.heuss@gmail.com </w:t>
      </w:r>
    </w:p>
    <w:p w:rsidR="00174B48" w:rsidRDefault="00174B48"/>
    <w:p w:rsidR="00174B48" w:rsidRPr="008E2992" w:rsidRDefault="00174B48">
      <w:pPr>
        <w:rPr>
          <w:b/>
        </w:rPr>
      </w:pPr>
      <w:r w:rsidRPr="008E2992">
        <w:rPr>
          <w:b/>
        </w:rPr>
        <w:t xml:space="preserve">Learner name: </w:t>
      </w:r>
    </w:p>
    <w:p w:rsidR="005727FC" w:rsidRDefault="005727FC"/>
    <w:tbl>
      <w:tblPr>
        <w:tblStyle w:val="TableGrid"/>
        <w:tblW w:w="0" w:type="auto"/>
        <w:tblLook w:val="04A0"/>
      </w:tblPr>
      <w:tblGrid>
        <w:gridCol w:w="2616"/>
        <w:gridCol w:w="2320"/>
        <w:gridCol w:w="2320"/>
        <w:gridCol w:w="2320"/>
      </w:tblGrid>
      <w:tr w:rsidR="005727FC" w:rsidTr="005727FC">
        <w:tc>
          <w:tcPr>
            <w:tcW w:w="2394" w:type="dxa"/>
          </w:tcPr>
          <w:p w:rsidR="005727FC" w:rsidRPr="003854C5" w:rsidRDefault="005727FC" w:rsidP="003854C5">
            <w:pPr>
              <w:jc w:val="left"/>
              <w:rPr>
                <w:b/>
              </w:rPr>
            </w:pPr>
          </w:p>
        </w:tc>
        <w:tc>
          <w:tcPr>
            <w:tcW w:w="2394" w:type="dxa"/>
          </w:tcPr>
          <w:p w:rsidR="005727FC" w:rsidRPr="003854C5" w:rsidRDefault="003854C5" w:rsidP="003854C5">
            <w:pPr>
              <w:jc w:val="left"/>
            </w:pPr>
            <w:r w:rsidRPr="003854C5">
              <w:t>Insert name of change model</w:t>
            </w:r>
          </w:p>
        </w:tc>
        <w:tc>
          <w:tcPr>
            <w:tcW w:w="2394" w:type="dxa"/>
          </w:tcPr>
          <w:p w:rsidR="005727FC" w:rsidRPr="003854C5" w:rsidRDefault="003854C5" w:rsidP="003854C5">
            <w:pPr>
              <w:jc w:val="left"/>
            </w:pPr>
            <w:r w:rsidRPr="003854C5">
              <w:t>Insert name of change model</w:t>
            </w:r>
          </w:p>
        </w:tc>
        <w:tc>
          <w:tcPr>
            <w:tcW w:w="2394" w:type="dxa"/>
          </w:tcPr>
          <w:p w:rsidR="005727FC" w:rsidRPr="003854C5" w:rsidRDefault="003854C5" w:rsidP="003854C5">
            <w:pPr>
              <w:jc w:val="left"/>
            </w:pPr>
            <w:r w:rsidRPr="003854C5">
              <w:t>Insert name of change model</w:t>
            </w:r>
          </w:p>
        </w:tc>
      </w:tr>
      <w:tr w:rsidR="005727FC" w:rsidTr="005727FC">
        <w:tc>
          <w:tcPr>
            <w:tcW w:w="2394" w:type="dxa"/>
          </w:tcPr>
          <w:p w:rsidR="005727FC" w:rsidRDefault="003854C5" w:rsidP="003854C5">
            <w:pPr>
              <w:jc w:val="left"/>
              <w:rPr>
                <w:b/>
              </w:rPr>
            </w:pPr>
            <w:r>
              <w:rPr>
                <w:b/>
              </w:rPr>
              <w:t>Purpose</w:t>
            </w:r>
          </w:p>
          <w:p w:rsidR="003854C5" w:rsidRDefault="003854C5" w:rsidP="003854C5">
            <w:pPr>
              <w:jc w:val="left"/>
              <w:rPr>
                <w:b/>
              </w:rPr>
            </w:pPr>
          </w:p>
          <w:p w:rsidR="003854C5" w:rsidRPr="003854C5" w:rsidRDefault="003854C5" w:rsidP="003854C5">
            <w:pPr>
              <w:jc w:val="left"/>
              <w:rPr>
                <w:b/>
              </w:rPr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</w:tr>
      <w:tr w:rsidR="005727FC" w:rsidTr="005727FC">
        <w:tc>
          <w:tcPr>
            <w:tcW w:w="2394" w:type="dxa"/>
          </w:tcPr>
          <w:p w:rsidR="005727FC" w:rsidRDefault="003854C5" w:rsidP="003854C5">
            <w:pPr>
              <w:jc w:val="left"/>
              <w:rPr>
                <w:b/>
              </w:rPr>
            </w:pPr>
            <w:r>
              <w:rPr>
                <w:b/>
              </w:rPr>
              <w:t>Historical/Political perspective</w:t>
            </w:r>
          </w:p>
          <w:p w:rsidR="003854C5" w:rsidRDefault="003854C5" w:rsidP="003854C5">
            <w:pPr>
              <w:jc w:val="left"/>
              <w:rPr>
                <w:b/>
              </w:rPr>
            </w:pPr>
          </w:p>
          <w:p w:rsidR="003854C5" w:rsidRPr="003854C5" w:rsidRDefault="003854C5" w:rsidP="003854C5">
            <w:pPr>
              <w:jc w:val="left"/>
              <w:rPr>
                <w:b/>
              </w:rPr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</w:tr>
      <w:tr w:rsidR="005727FC" w:rsidTr="005727FC">
        <w:tc>
          <w:tcPr>
            <w:tcW w:w="2394" w:type="dxa"/>
          </w:tcPr>
          <w:p w:rsidR="005727FC" w:rsidRDefault="003854C5" w:rsidP="003854C5">
            <w:pPr>
              <w:jc w:val="left"/>
              <w:rPr>
                <w:b/>
              </w:rPr>
            </w:pPr>
            <w:r>
              <w:rPr>
                <w:b/>
              </w:rPr>
              <w:t>Structure/Methodology</w:t>
            </w:r>
          </w:p>
          <w:p w:rsidR="003854C5" w:rsidRDefault="003854C5" w:rsidP="003854C5">
            <w:pPr>
              <w:jc w:val="left"/>
              <w:rPr>
                <w:b/>
              </w:rPr>
            </w:pPr>
          </w:p>
          <w:p w:rsidR="003854C5" w:rsidRPr="003854C5" w:rsidRDefault="003854C5" w:rsidP="003854C5">
            <w:pPr>
              <w:jc w:val="left"/>
              <w:rPr>
                <w:b/>
              </w:rPr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</w:tr>
      <w:tr w:rsidR="005727FC" w:rsidTr="005727FC">
        <w:tc>
          <w:tcPr>
            <w:tcW w:w="2394" w:type="dxa"/>
          </w:tcPr>
          <w:p w:rsidR="005727FC" w:rsidRDefault="003854C5" w:rsidP="003854C5">
            <w:pPr>
              <w:jc w:val="left"/>
              <w:rPr>
                <w:b/>
              </w:rPr>
            </w:pPr>
            <w:r>
              <w:rPr>
                <w:b/>
              </w:rPr>
              <w:t>Strengths/Weaknesses</w:t>
            </w:r>
          </w:p>
          <w:p w:rsidR="003854C5" w:rsidRDefault="003854C5" w:rsidP="003854C5">
            <w:pPr>
              <w:jc w:val="left"/>
              <w:rPr>
                <w:b/>
              </w:rPr>
            </w:pPr>
          </w:p>
          <w:p w:rsidR="003854C5" w:rsidRPr="003854C5" w:rsidRDefault="003854C5" w:rsidP="003854C5">
            <w:pPr>
              <w:jc w:val="left"/>
              <w:rPr>
                <w:b/>
              </w:rPr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</w:tr>
      <w:tr w:rsidR="005727FC" w:rsidTr="005727FC">
        <w:tc>
          <w:tcPr>
            <w:tcW w:w="2394" w:type="dxa"/>
          </w:tcPr>
          <w:p w:rsidR="005727FC" w:rsidRDefault="003854C5" w:rsidP="003854C5">
            <w:pPr>
              <w:jc w:val="left"/>
              <w:rPr>
                <w:b/>
              </w:rPr>
            </w:pPr>
            <w:r>
              <w:rPr>
                <w:b/>
              </w:rPr>
              <w:t>Applications</w:t>
            </w:r>
          </w:p>
          <w:p w:rsidR="003854C5" w:rsidRDefault="003854C5" w:rsidP="003854C5">
            <w:pPr>
              <w:jc w:val="left"/>
              <w:rPr>
                <w:b/>
              </w:rPr>
            </w:pPr>
          </w:p>
          <w:p w:rsidR="003854C5" w:rsidRPr="003854C5" w:rsidRDefault="003854C5" w:rsidP="003854C5">
            <w:pPr>
              <w:jc w:val="left"/>
              <w:rPr>
                <w:b/>
              </w:rPr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  <w:tc>
          <w:tcPr>
            <w:tcW w:w="2394" w:type="dxa"/>
          </w:tcPr>
          <w:p w:rsidR="005727FC" w:rsidRDefault="005727FC" w:rsidP="003854C5">
            <w:pPr>
              <w:jc w:val="left"/>
            </w:pPr>
          </w:p>
        </w:tc>
      </w:tr>
      <w:tr w:rsidR="003854C5" w:rsidTr="005727FC">
        <w:tc>
          <w:tcPr>
            <w:tcW w:w="2394" w:type="dxa"/>
          </w:tcPr>
          <w:p w:rsidR="003854C5" w:rsidRDefault="003854C5" w:rsidP="003854C5">
            <w:pPr>
              <w:jc w:val="left"/>
              <w:rPr>
                <w:b/>
              </w:rPr>
            </w:pPr>
            <w:r>
              <w:rPr>
                <w:b/>
              </w:rPr>
              <w:t>Process for Implementation</w:t>
            </w:r>
          </w:p>
          <w:p w:rsidR="003854C5" w:rsidRDefault="003854C5" w:rsidP="003854C5">
            <w:pPr>
              <w:jc w:val="left"/>
              <w:rPr>
                <w:b/>
              </w:rPr>
            </w:pPr>
          </w:p>
          <w:p w:rsidR="003854C5" w:rsidRDefault="003854C5" w:rsidP="003854C5">
            <w:pPr>
              <w:jc w:val="left"/>
              <w:rPr>
                <w:b/>
              </w:rPr>
            </w:pPr>
          </w:p>
        </w:tc>
        <w:tc>
          <w:tcPr>
            <w:tcW w:w="2394" w:type="dxa"/>
          </w:tcPr>
          <w:p w:rsidR="003854C5" w:rsidRDefault="003854C5" w:rsidP="003854C5"/>
        </w:tc>
        <w:tc>
          <w:tcPr>
            <w:tcW w:w="2394" w:type="dxa"/>
          </w:tcPr>
          <w:p w:rsidR="003854C5" w:rsidRDefault="003854C5" w:rsidP="003854C5"/>
        </w:tc>
        <w:tc>
          <w:tcPr>
            <w:tcW w:w="2394" w:type="dxa"/>
          </w:tcPr>
          <w:p w:rsidR="003854C5" w:rsidRDefault="003854C5" w:rsidP="003854C5"/>
        </w:tc>
      </w:tr>
    </w:tbl>
    <w:p w:rsidR="005727FC" w:rsidRDefault="005727FC" w:rsidP="003854C5"/>
    <w:p w:rsidR="008E2992" w:rsidRDefault="008E2992" w:rsidP="003854C5"/>
    <w:p w:rsidR="00306B4E" w:rsidRPr="00306B4E" w:rsidRDefault="00615514" w:rsidP="008E2992">
      <w:pPr>
        <w:rPr>
          <w:rFonts w:ascii="Palatino Linotype" w:eastAsiaTheme="minorHAnsi" w:hAnsi="Palatino Linotype" w:cs="Palatino Linotype"/>
          <w:color w:val="000000"/>
        </w:rPr>
      </w:pPr>
      <w:r w:rsidRPr="008E2992">
        <w:rPr>
          <w:b/>
        </w:rPr>
        <w:t>EDAD 7305 – Individual Assignment #2</w:t>
      </w:r>
      <w:r>
        <w:t>; due end of day 2; share copy with classmates electronically</w:t>
      </w:r>
    </w:p>
    <w:p w:rsidR="00306B4E" w:rsidRPr="00306B4E" w:rsidRDefault="00306B4E" w:rsidP="00306B4E">
      <w:pPr>
        <w:autoSpaceDE w:val="0"/>
        <w:autoSpaceDN w:val="0"/>
        <w:adjustRightInd w:val="0"/>
        <w:rPr>
          <w:rFonts w:ascii="Palatino Linotype" w:eastAsiaTheme="minorHAnsi" w:hAnsi="Palatino Linotype" w:cs="Palatino Linotype"/>
          <w:color w:val="000000"/>
        </w:rPr>
      </w:pPr>
      <w:r w:rsidRPr="00306B4E">
        <w:rPr>
          <w:rFonts w:ascii="Palatino Linotype" w:eastAsiaTheme="minorHAnsi" w:hAnsi="Palatino Linotype" w:cs="Palatino Linotype"/>
          <w:color w:val="000000"/>
        </w:rPr>
        <w:t xml:space="preserve"> </w:t>
      </w:r>
    </w:p>
    <w:p w:rsidR="00306B4E" w:rsidRPr="00306B4E" w:rsidRDefault="00306B4E" w:rsidP="008E2992">
      <w:pPr>
        <w:autoSpaceDE w:val="0"/>
        <w:autoSpaceDN w:val="0"/>
        <w:adjustRightInd w:val="0"/>
        <w:spacing w:before="100" w:after="100" w:line="480" w:lineRule="auto"/>
        <w:ind w:right="1008"/>
        <w:contextualSpacing/>
        <w:jc w:val="center"/>
        <w:outlineLvl w:val="1"/>
        <w:rPr>
          <w:rFonts w:eastAsiaTheme="minorHAnsi"/>
          <w:color w:val="000000"/>
        </w:rPr>
      </w:pPr>
      <w:r w:rsidRPr="00306B4E">
        <w:rPr>
          <w:rFonts w:eastAsiaTheme="minorHAnsi"/>
          <w:b/>
          <w:bCs/>
          <w:color w:val="000000"/>
        </w:rPr>
        <w:t xml:space="preserve">Basic APA Style Format for an Annotated Bibliography </w:t>
      </w:r>
    </w:p>
    <w:p w:rsidR="00306B4E" w:rsidRPr="00306B4E" w:rsidRDefault="00306B4E" w:rsidP="008E2992">
      <w:pPr>
        <w:autoSpaceDE w:val="0"/>
        <w:autoSpaceDN w:val="0"/>
        <w:adjustRightInd w:val="0"/>
        <w:spacing w:before="100" w:after="100" w:line="480" w:lineRule="auto"/>
        <w:ind w:right="1008" w:firstLine="360"/>
        <w:contextualSpacing/>
        <w:rPr>
          <w:rFonts w:eastAsiaTheme="minorHAnsi"/>
          <w:color w:val="000000"/>
        </w:rPr>
      </w:pPr>
      <w:r w:rsidRPr="00306B4E">
        <w:rPr>
          <w:rFonts w:eastAsiaTheme="minorHAnsi"/>
          <w:color w:val="000000"/>
        </w:rPr>
        <w:t xml:space="preserve">Format your citations in the same manner as for a normal reference list, </w:t>
      </w:r>
      <w:proofErr w:type="gramStart"/>
      <w:r w:rsidRPr="00306B4E">
        <w:rPr>
          <w:rFonts w:eastAsiaTheme="minorHAnsi"/>
          <w:color w:val="000000"/>
        </w:rPr>
        <w:t>then</w:t>
      </w:r>
      <w:proofErr w:type="gramEnd"/>
      <w:r w:rsidRPr="00306B4E">
        <w:rPr>
          <w:rFonts w:eastAsiaTheme="minorHAnsi"/>
          <w:color w:val="000000"/>
        </w:rPr>
        <w:t xml:space="preserve"> follow these instructions for adding an annotation. </w:t>
      </w:r>
    </w:p>
    <w:p w:rsidR="00306B4E" w:rsidRPr="00306B4E" w:rsidRDefault="00AA30D0" w:rsidP="00AA30D0">
      <w:pPr>
        <w:autoSpaceDE w:val="0"/>
        <w:autoSpaceDN w:val="0"/>
        <w:adjustRightInd w:val="0"/>
        <w:spacing w:before="100" w:after="100" w:line="480" w:lineRule="auto"/>
        <w:ind w:left="360" w:hanging="360"/>
        <w:contextualSpacing/>
        <w:rPr>
          <w:rFonts w:eastAsiaTheme="minorHAnsi"/>
          <w:color w:val="000000"/>
        </w:rPr>
      </w:pPr>
      <w:r w:rsidRPr="00AA30D0">
        <w:rPr>
          <w:rFonts w:eastAsiaTheme="minorHAnsi"/>
          <w:color w:val="000000"/>
        </w:rPr>
        <w:lastRenderedPageBreak/>
        <w:t>1.</w:t>
      </w:r>
      <w:r w:rsidR="00306B4E" w:rsidRPr="00306B4E">
        <w:rPr>
          <w:rFonts w:eastAsiaTheme="minorHAnsi"/>
          <w:color w:val="000000"/>
        </w:rPr>
        <w:t xml:space="preserve"> </w:t>
      </w:r>
      <w:r w:rsidRPr="00AA30D0">
        <w:rPr>
          <w:rFonts w:eastAsiaTheme="minorHAnsi"/>
          <w:color w:val="000000"/>
        </w:rPr>
        <w:t xml:space="preserve"> </w:t>
      </w:r>
      <w:r w:rsidR="00306B4E" w:rsidRPr="00306B4E">
        <w:rPr>
          <w:rFonts w:eastAsiaTheme="minorHAnsi"/>
          <w:color w:val="000000"/>
        </w:rPr>
        <w:t xml:space="preserve">Double space the entire bibliography, including within the citations and annotations. </w:t>
      </w:r>
    </w:p>
    <w:p w:rsidR="00306B4E" w:rsidRPr="00306B4E" w:rsidRDefault="00306B4E" w:rsidP="00AA30D0">
      <w:pPr>
        <w:autoSpaceDE w:val="0"/>
        <w:autoSpaceDN w:val="0"/>
        <w:adjustRightInd w:val="0"/>
        <w:spacing w:before="100" w:after="100" w:line="480" w:lineRule="auto"/>
        <w:ind w:left="360" w:hanging="360"/>
        <w:contextualSpacing/>
        <w:rPr>
          <w:rFonts w:eastAsiaTheme="minorHAnsi"/>
          <w:color w:val="000000"/>
        </w:rPr>
      </w:pPr>
      <w:r w:rsidRPr="00306B4E">
        <w:rPr>
          <w:rFonts w:eastAsiaTheme="minorHAnsi"/>
          <w:color w:val="000000"/>
        </w:rPr>
        <w:t xml:space="preserve">2. </w:t>
      </w:r>
      <w:r w:rsidR="00AA30D0" w:rsidRPr="00AA30D0">
        <w:rPr>
          <w:rFonts w:eastAsiaTheme="minorHAnsi"/>
          <w:color w:val="000000"/>
        </w:rPr>
        <w:t xml:space="preserve"> </w:t>
      </w:r>
      <w:r w:rsidRPr="00306B4E">
        <w:rPr>
          <w:rFonts w:eastAsiaTheme="minorHAnsi"/>
          <w:bCs/>
          <w:color w:val="000000"/>
        </w:rPr>
        <w:t>Hanging Indents</w:t>
      </w:r>
      <w:r w:rsidRPr="00306B4E">
        <w:rPr>
          <w:rFonts w:eastAsiaTheme="minorHAnsi"/>
          <w:b/>
          <w:bCs/>
          <w:color w:val="000000"/>
        </w:rPr>
        <w:t xml:space="preserve"> </w:t>
      </w:r>
      <w:r w:rsidRPr="00306B4E">
        <w:rPr>
          <w:rFonts w:eastAsiaTheme="minorHAnsi"/>
          <w:color w:val="000000"/>
        </w:rPr>
        <w:t xml:space="preserve">are required for citations in the bibliography, as shown below. That is, the first line of the citation starts at the left margin. Subsequent lines of the citation are indented 4 spaces. </w:t>
      </w:r>
    </w:p>
    <w:p w:rsidR="00306B4E" w:rsidRPr="00306B4E" w:rsidRDefault="00306B4E" w:rsidP="00AA30D0">
      <w:pPr>
        <w:autoSpaceDE w:val="0"/>
        <w:autoSpaceDN w:val="0"/>
        <w:adjustRightInd w:val="0"/>
        <w:spacing w:before="100" w:after="100" w:line="480" w:lineRule="auto"/>
        <w:ind w:left="360" w:hanging="360"/>
        <w:contextualSpacing/>
        <w:rPr>
          <w:rFonts w:eastAsiaTheme="minorHAnsi"/>
          <w:color w:val="000000"/>
        </w:rPr>
      </w:pPr>
      <w:r w:rsidRPr="00306B4E">
        <w:rPr>
          <w:rFonts w:eastAsiaTheme="minorHAnsi"/>
          <w:color w:val="000000"/>
        </w:rPr>
        <w:t xml:space="preserve">3. </w:t>
      </w:r>
      <w:r w:rsidR="00AA30D0" w:rsidRPr="00AA30D0">
        <w:rPr>
          <w:rFonts w:eastAsiaTheme="minorHAnsi"/>
          <w:color w:val="000000"/>
        </w:rPr>
        <w:t xml:space="preserve"> </w:t>
      </w:r>
      <w:r w:rsidRPr="00306B4E">
        <w:rPr>
          <w:rFonts w:eastAsiaTheme="minorHAnsi"/>
          <w:color w:val="000000"/>
        </w:rPr>
        <w:t xml:space="preserve">At the end of the citation, press the </w:t>
      </w:r>
      <w:r w:rsidR="00AA30D0" w:rsidRPr="00AA30D0">
        <w:rPr>
          <w:rFonts w:eastAsiaTheme="minorHAnsi"/>
          <w:bCs/>
          <w:color w:val="000000"/>
        </w:rPr>
        <w:t>return k</w:t>
      </w:r>
      <w:r w:rsidRPr="00306B4E">
        <w:rPr>
          <w:rFonts w:eastAsiaTheme="minorHAnsi"/>
          <w:bCs/>
          <w:color w:val="000000"/>
        </w:rPr>
        <w:t>ey</w:t>
      </w:r>
      <w:r w:rsidRPr="00306B4E">
        <w:rPr>
          <w:rFonts w:eastAsiaTheme="minorHAnsi"/>
          <w:b/>
          <w:bCs/>
          <w:color w:val="000000"/>
        </w:rPr>
        <w:t xml:space="preserve"> </w:t>
      </w:r>
      <w:r w:rsidRPr="00306B4E">
        <w:rPr>
          <w:rFonts w:eastAsiaTheme="minorHAnsi"/>
          <w:color w:val="000000"/>
        </w:rPr>
        <w:t xml:space="preserve">to drop down to the next line (double spaced). Do not add a blank line. </w:t>
      </w:r>
    </w:p>
    <w:p w:rsidR="00AA30D0" w:rsidRPr="00AA30D0" w:rsidRDefault="00AA30D0" w:rsidP="00AA30D0">
      <w:pPr>
        <w:autoSpaceDE w:val="0"/>
        <w:autoSpaceDN w:val="0"/>
        <w:adjustRightInd w:val="0"/>
        <w:spacing w:before="100" w:after="100" w:line="480" w:lineRule="auto"/>
        <w:ind w:left="360" w:hanging="360"/>
        <w:contextualSpacing/>
        <w:rPr>
          <w:rFonts w:eastAsiaTheme="minorHAnsi"/>
          <w:color w:val="000000"/>
        </w:rPr>
      </w:pPr>
      <w:r w:rsidRPr="00AA30D0">
        <w:rPr>
          <w:rFonts w:eastAsiaTheme="minorHAnsi"/>
          <w:color w:val="000000"/>
        </w:rPr>
        <w:t>4.  Indent the annotation</w:t>
      </w:r>
      <w:r w:rsidR="00306B4E" w:rsidRPr="00306B4E">
        <w:rPr>
          <w:rFonts w:eastAsiaTheme="minorHAnsi"/>
          <w:color w:val="000000"/>
        </w:rPr>
        <w:t xml:space="preserve"> as a block, 2 additional spaces. </w:t>
      </w:r>
    </w:p>
    <w:p w:rsidR="00306B4E" w:rsidRPr="00306B4E" w:rsidRDefault="00306B4E" w:rsidP="00AA30D0">
      <w:pPr>
        <w:autoSpaceDE w:val="0"/>
        <w:autoSpaceDN w:val="0"/>
        <w:adjustRightInd w:val="0"/>
        <w:spacing w:before="100" w:after="100" w:line="480" w:lineRule="auto"/>
        <w:ind w:left="360" w:hanging="360"/>
        <w:contextualSpacing/>
        <w:rPr>
          <w:rFonts w:eastAsiaTheme="minorHAnsi"/>
          <w:color w:val="000000"/>
        </w:rPr>
      </w:pPr>
      <w:r w:rsidRPr="00306B4E">
        <w:rPr>
          <w:rFonts w:eastAsiaTheme="minorHAnsi"/>
          <w:color w:val="000000"/>
        </w:rPr>
        <w:t xml:space="preserve">5. </w:t>
      </w:r>
      <w:r w:rsidR="00AA30D0" w:rsidRPr="00AA30D0">
        <w:rPr>
          <w:rFonts w:eastAsiaTheme="minorHAnsi"/>
          <w:color w:val="000000"/>
        </w:rPr>
        <w:t xml:space="preserve"> </w:t>
      </w:r>
      <w:r w:rsidRPr="00306B4E">
        <w:rPr>
          <w:rFonts w:eastAsiaTheme="minorHAnsi"/>
          <w:color w:val="000000"/>
        </w:rPr>
        <w:t xml:space="preserve">The right margin is the normal right margin of your document. </w:t>
      </w:r>
    </w:p>
    <w:p w:rsidR="008E2992" w:rsidRDefault="00306B4E" w:rsidP="008E2992">
      <w:pPr>
        <w:autoSpaceDE w:val="0"/>
        <w:autoSpaceDN w:val="0"/>
        <w:adjustRightInd w:val="0"/>
        <w:spacing w:before="100" w:after="100" w:line="480" w:lineRule="auto"/>
        <w:ind w:left="360" w:hanging="360"/>
        <w:contextualSpacing/>
        <w:rPr>
          <w:rFonts w:eastAsiaTheme="minorHAnsi"/>
          <w:color w:val="000000"/>
        </w:rPr>
      </w:pPr>
      <w:r w:rsidRPr="00306B4E">
        <w:rPr>
          <w:rFonts w:eastAsiaTheme="minorHAnsi"/>
          <w:color w:val="000000"/>
        </w:rPr>
        <w:t xml:space="preserve">6. </w:t>
      </w:r>
      <w:r w:rsidR="00AA30D0" w:rsidRPr="00AA30D0">
        <w:rPr>
          <w:rFonts w:eastAsiaTheme="minorHAnsi"/>
          <w:color w:val="000000"/>
        </w:rPr>
        <w:t xml:space="preserve"> </w:t>
      </w:r>
      <w:r w:rsidRPr="00306B4E">
        <w:rPr>
          <w:rFonts w:eastAsiaTheme="minorHAnsi"/>
          <w:color w:val="000000"/>
        </w:rPr>
        <w:t xml:space="preserve">In a long bibliography, organize </w:t>
      </w:r>
      <w:r w:rsidR="008E2992">
        <w:rPr>
          <w:rFonts w:eastAsiaTheme="minorHAnsi"/>
          <w:color w:val="000000"/>
        </w:rPr>
        <w:t xml:space="preserve">your entries by topic, such as </w:t>
      </w:r>
      <w:r w:rsidRPr="00306B4E">
        <w:rPr>
          <w:rFonts w:eastAsiaTheme="minorHAnsi"/>
          <w:i/>
          <w:color w:val="000000"/>
        </w:rPr>
        <w:t>Multiple Intellig</w:t>
      </w:r>
      <w:r w:rsidR="008E2992" w:rsidRPr="008E2992">
        <w:rPr>
          <w:rFonts w:eastAsiaTheme="minorHAnsi"/>
          <w:i/>
          <w:color w:val="000000"/>
        </w:rPr>
        <w:t>ences</w:t>
      </w:r>
      <w:r w:rsidR="008E2992">
        <w:rPr>
          <w:rFonts w:eastAsiaTheme="minorHAnsi"/>
          <w:color w:val="000000"/>
        </w:rPr>
        <w:t xml:space="preserve">. </w:t>
      </w:r>
    </w:p>
    <w:p w:rsidR="008E2992" w:rsidRPr="008E2992" w:rsidRDefault="00306B4E" w:rsidP="008E2992">
      <w:pPr>
        <w:autoSpaceDE w:val="0"/>
        <w:autoSpaceDN w:val="0"/>
        <w:adjustRightInd w:val="0"/>
        <w:spacing w:line="480" w:lineRule="auto"/>
        <w:ind w:left="360" w:hanging="360"/>
        <w:contextualSpacing/>
        <w:jc w:val="center"/>
        <w:rPr>
          <w:b/>
          <w:bCs/>
          <w:color w:val="000000"/>
        </w:rPr>
      </w:pPr>
      <w:r w:rsidRPr="008E2992">
        <w:rPr>
          <w:b/>
          <w:bCs/>
          <w:color w:val="000000"/>
        </w:rPr>
        <w:t>Sample Annotated Bibliography</w:t>
      </w:r>
    </w:p>
    <w:p w:rsidR="008E2992" w:rsidRPr="008E2992" w:rsidRDefault="00306B4E" w:rsidP="008E2992">
      <w:pPr>
        <w:autoSpaceDE w:val="0"/>
        <w:autoSpaceDN w:val="0"/>
        <w:adjustRightInd w:val="0"/>
        <w:spacing w:line="480" w:lineRule="auto"/>
        <w:ind w:left="360" w:hanging="360"/>
        <w:contextualSpacing/>
        <w:jc w:val="center"/>
        <w:rPr>
          <w:b/>
          <w:bCs/>
          <w:color w:val="000000"/>
        </w:rPr>
      </w:pPr>
      <w:r w:rsidRPr="008E2992">
        <w:rPr>
          <w:b/>
          <w:bCs/>
          <w:color w:val="000000"/>
        </w:rPr>
        <w:t>Multiple Intelligences</w:t>
      </w:r>
    </w:p>
    <w:p w:rsidR="008E2992" w:rsidRPr="008E2992" w:rsidRDefault="00306B4E" w:rsidP="008E2992">
      <w:pPr>
        <w:pStyle w:val="Heading2"/>
        <w:spacing w:line="480" w:lineRule="auto"/>
        <w:contextualSpacing/>
        <w:rPr>
          <w:rFonts w:ascii="Times New Roman" w:hAnsi="Times New Roman" w:cs="Times New Roman"/>
          <w:color w:val="000000"/>
        </w:rPr>
      </w:pPr>
      <w:proofErr w:type="gramStart"/>
      <w:r w:rsidRPr="008E2992">
        <w:rPr>
          <w:rFonts w:ascii="Times New Roman" w:hAnsi="Times New Roman" w:cs="Times New Roman"/>
          <w:color w:val="000000"/>
        </w:rPr>
        <w:t>Armstrong, T. (1994).</w:t>
      </w:r>
      <w:proofErr w:type="gramEnd"/>
      <w:r w:rsidRPr="008E299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8E2992">
        <w:rPr>
          <w:rFonts w:ascii="Times New Roman" w:hAnsi="Times New Roman" w:cs="Times New Roman"/>
          <w:i/>
          <w:iCs/>
          <w:color w:val="000000"/>
        </w:rPr>
        <w:t>Multiple intelligences in the classroom.</w:t>
      </w:r>
      <w:proofErr w:type="gramEnd"/>
      <w:r w:rsidRPr="008E2992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8E2992">
        <w:rPr>
          <w:rFonts w:ascii="Times New Roman" w:hAnsi="Times New Roman" w:cs="Times New Roman"/>
          <w:color w:val="000000"/>
        </w:rPr>
        <w:t xml:space="preserve">Alexandria, VA: </w:t>
      </w:r>
    </w:p>
    <w:p w:rsidR="008E2992" w:rsidRPr="008E2992" w:rsidRDefault="008E2992" w:rsidP="008E2992">
      <w:pPr>
        <w:pStyle w:val="Heading2"/>
        <w:spacing w:line="480" w:lineRule="auto"/>
        <w:contextualSpacing/>
        <w:rPr>
          <w:rFonts w:ascii="Times New Roman" w:hAnsi="Times New Roman" w:cs="Times New Roman"/>
          <w:color w:val="000000"/>
        </w:rPr>
      </w:pPr>
      <w:r w:rsidRPr="008E2992">
        <w:rPr>
          <w:rFonts w:ascii="Times New Roman" w:hAnsi="Times New Roman" w:cs="Times New Roman"/>
          <w:color w:val="000000"/>
        </w:rPr>
        <w:t xml:space="preserve">        </w:t>
      </w:r>
      <w:proofErr w:type="gramStart"/>
      <w:r w:rsidR="00306B4E" w:rsidRPr="008E2992">
        <w:rPr>
          <w:rFonts w:ascii="Times New Roman" w:hAnsi="Times New Roman" w:cs="Times New Roman"/>
          <w:color w:val="000000"/>
        </w:rPr>
        <w:t>Association for Supervision and Curriculum Development.</w:t>
      </w:r>
      <w:proofErr w:type="gramEnd"/>
      <w:r w:rsidR="00306B4E" w:rsidRPr="008E2992">
        <w:rPr>
          <w:rFonts w:ascii="Times New Roman" w:hAnsi="Times New Roman" w:cs="Times New Roman"/>
          <w:color w:val="000000"/>
        </w:rPr>
        <w:t xml:space="preserve"> </w:t>
      </w:r>
    </w:p>
    <w:p w:rsidR="00306B4E" w:rsidRPr="008E2992" w:rsidRDefault="00306B4E" w:rsidP="008E2992">
      <w:pPr>
        <w:pStyle w:val="Heading2"/>
        <w:spacing w:line="480" w:lineRule="auto"/>
        <w:ind w:left="720"/>
        <w:contextualSpacing/>
        <w:rPr>
          <w:rFonts w:ascii="Times New Roman" w:hAnsi="Times New Roman" w:cs="Times New Roman"/>
          <w:color w:val="000000"/>
        </w:rPr>
      </w:pPr>
      <w:r w:rsidRPr="008E2992">
        <w:rPr>
          <w:rFonts w:ascii="Times New Roman" w:hAnsi="Times New Roman" w:cs="Times New Roman"/>
          <w:color w:val="000000"/>
        </w:rPr>
        <w:t xml:space="preserve">Armstrong describes each of seven intelligences identified by Gardner. </w:t>
      </w:r>
      <w:r w:rsidR="00AA30D0" w:rsidRPr="008E2992">
        <w:rPr>
          <w:rFonts w:ascii="Times New Roman" w:hAnsi="Times New Roman" w:cs="Times New Roman"/>
          <w:color w:val="000000"/>
        </w:rPr>
        <w:t>Armstrong</w:t>
      </w:r>
      <w:r w:rsidRPr="008E2992">
        <w:rPr>
          <w:rFonts w:ascii="Times New Roman" w:hAnsi="Times New Roman" w:cs="Times New Roman"/>
          <w:color w:val="000000"/>
        </w:rPr>
        <w:t xml:space="preserve"> offers an informal checklist for identifying personal strengths in the intelligences and suggests classroom applications. This book is a valuable tool for teachers at any level, with concrete suggestions for classroom applications. </w:t>
      </w:r>
    </w:p>
    <w:p w:rsidR="00306B4E" w:rsidRPr="008E2992" w:rsidRDefault="00306B4E" w:rsidP="008E2992">
      <w:pPr>
        <w:spacing w:line="480" w:lineRule="auto"/>
        <w:contextualSpacing/>
        <w:rPr>
          <w:color w:val="000000"/>
        </w:rPr>
      </w:pPr>
      <w:proofErr w:type="spellStart"/>
      <w:r w:rsidRPr="008E2992">
        <w:rPr>
          <w:color w:val="000000"/>
        </w:rPr>
        <w:t>Checkley</w:t>
      </w:r>
      <w:proofErr w:type="spellEnd"/>
      <w:r w:rsidRPr="008E2992">
        <w:rPr>
          <w:color w:val="000000"/>
        </w:rPr>
        <w:t xml:space="preserve">, K. (1997, September). The first seven . . . and the eighth: A conversation </w:t>
      </w:r>
    </w:p>
    <w:p w:rsidR="00306B4E" w:rsidRPr="008E2992" w:rsidRDefault="00306B4E" w:rsidP="008E2992">
      <w:pPr>
        <w:spacing w:line="480" w:lineRule="auto"/>
        <w:ind w:left="576"/>
        <w:contextualSpacing/>
        <w:rPr>
          <w:color w:val="000000"/>
        </w:rPr>
      </w:pPr>
      <w:proofErr w:type="gramStart"/>
      <w:r w:rsidRPr="008E2992">
        <w:rPr>
          <w:color w:val="000000"/>
        </w:rPr>
        <w:t>with</w:t>
      </w:r>
      <w:proofErr w:type="gramEnd"/>
      <w:r w:rsidRPr="008E2992">
        <w:rPr>
          <w:color w:val="000000"/>
        </w:rPr>
        <w:t xml:space="preserve"> Howard Gardner. </w:t>
      </w:r>
      <w:proofErr w:type="gramStart"/>
      <w:r w:rsidRPr="008E2992">
        <w:rPr>
          <w:i/>
          <w:iCs/>
          <w:color w:val="000000"/>
        </w:rPr>
        <w:t xml:space="preserve">Educational Leadership, 55, </w:t>
      </w:r>
      <w:r w:rsidRPr="008E2992">
        <w:rPr>
          <w:color w:val="000000"/>
        </w:rPr>
        <w:t>8</w:t>
      </w:r>
      <w:r w:rsidRPr="008E2992">
        <w:rPr>
          <w:rFonts w:ascii="Cambria Math" w:hAnsi="Cambria Math"/>
          <w:color w:val="000000"/>
        </w:rPr>
        <w:t>‐</w:t>
      </w:r>
      <w:r w:rsidRPr="008E2992">
        <w:rPr>
          <w:color w:val="000000"/>
        </w:rPr>
        <w:t>13.</w:t>
      </w:r>
      <w:proofErr w:type="gramEnd"/>
      <w:r w:rsidRPr="008E2992">
        <w:rPr>
          <w:color w:val="000000"/>
        </w:rPr>
        <w:t xml:space="preserve"> </w:t>
      </w:r>
    </w:p>
    <w:p w:rsidR="00306B4E" w:rsidRPr="008E2992" w:rsidRDefault="00306B4E" w:rsidP="008E2992">
      <w:pPr>
        <w:spacing w:line="480" w:lineRule="auto"/>
        <w:ind w:left="863"/>
        <w:contextualSpacing/>
        <w:rPr>
          <w:color w:val="000000"/>
        </w:rPr>
      </w:pPr>
      <w:r w:rsidRPr="008E2992">
        <w:rPr>
          <w:color w:val="000000"/>
        </w:rPr>
        <w:t xml:space="preserve">In this interview, Gardner discusses criteria for determining the intelligences, highlights the Naturalist Intelligence, and explodes a number of myths about multiple intelligences theory. </w:t>
      </w:r>
      <w:r w:rsidR="00AA30D0" w:rsidRPr="008E2992">
        <w:rPr>
          <w:color w:val="000000"/>
        </w:rPr>
        <w:t>Gardner</w:t>
      </w:r>
      <w:r w:rsidRPr="008E2992">
        <w:rPr>
          <w:color w:val="000000"/>
        </w:rPr>
        <w:t xml:space="preserve"> distinguishes between learning styles and multiple intelligences. This </w:t>
      </w:r>
      <w:r w:rsidRPr="008E2992">
        <w:rPr>
          <w:color w:val="000000"/>
        </w:rPr>
        <w:lastRenderedPageBreak/>
        <w:t xml:space="preserve">distinction </w:t>
      </w:r>
      <w:r w:rsidR="00AA30D0" w:rsidRPr="008E2992">
        <w:rPr>
          <w:color w:val="000000"/>
        </w:rPr>
        <w:t>may help teachers when analyzing</w:t>
      </w:r>
      <w:r w:rsidRPr="008E2992">
        <w:rPr>
          <w:color w:val="000000"/>
        </w:rPr>
        <w:t xml:space="preserve"> how children respond to different learning situations. </w:t>
      </w:r>
    </w:p>
    <w:p w:rsidR="00306B4E" w:rsidRPr="008E2992" w:rsidRDefault="00306B4E" w:rsidP="008E2992">
      <w:pPr>
        <w:spacing w:line="480" w:lineRule="auto"/>
        <w:contextualSpacing/>
        <w:rPr>
          <w:color w:val="000000"/>
        </w:rPr>
      </w:pPr>
      <w:r w:rsidRPr="008E2992">
        <w:rPr>
          <w:color w:val="000000"/>
        </w:rPr>
        <w:t xml:space="preserve">Davis, R. (1991). </w:t>
      </w:r>
      <w:r w:rsidRPr="008E2992">
        <w:rPr>
          <w:i/>
          <w:iCs/>
          <w:color w:val="000000"/>
        </w:rPr>
        <w:t xml:space="preserve">Learning how to learn: Technology, the seven multiple intelligences and </w:t>
      </w:r>
    </w:p>
    <w:p w:rsidR="00306B4E" w:rsidRPr="008E2992" w:rsidRDefault="00306B4E" w:rsidP="008E2992">
      <w:pPr>
        <w:spacing w:line="480" w:lineRule="auto"/>
        <w:ind w:left="576"/>
        <w:contextualSpacing/>
        <w:rPr>
          <w:color w:val="000000"/>
        </w:rPr>
      </w:pPr>
      <w:proofErr w:type="gramStart"/>
      <w:r w:rsidRPr="008E2992">
        <w:rPr>
          <w:i/>
          <w:iCs/>
          <w:color w:val="000000"/>
        </w:rPr>
        <w:t>learning</w:t>
      </w:r>
      <w:proofErr w:type="gramEnd"/>
      <w:r w:rsidRPr="008E2992">
        <w:rPr>
          <w:i/>
          <w:iCs/>
          <w:color w:val="000000"/>
        </w:rPr>
        <w:t xml:space="preserve">. </w:t>
      </w:r>
      <w:r w:rsidRPr="008E2992">
        <w:rPr>
          <w:color w:val="000000"/>
        </w:rPr>
        <w:t xml:space="preserve">Paper presented at the Spring CUE Conference, Palm Springs, CA, </w:t>
      </w:r>
      <w:proofErr w:type="gramStart"/>
      <w:r w:rsidRPr="008E2992">
        <w:rPr>
          <w:color w:val="000000"/>
        </w:rPr>
        <w:t>May</w:t>
      </w:r>
      <w:proofErr w:type="gramEnd"/>
      <w:r w:rsidRPr="008E2992">
        <w:rPr>
          <w:color w:val="000000"/>
        </w:rPr>
        <w:t xml:space="preserve"> 11, 1991. </w:t>
      </w:r>
      <w:proofErr w:type="gramStart"/>
      <w:r w:rsidRPr="008E2992">
        <w:rPr>
          <w:color w:val="000000"/>
        </w:rPr>
        <w:t>(ERIC Document Reproduction Service No.</w:t>
      </w:r>
      <w:proofErr w:type="gramEnd"/>
      <w:r w:rsidRPr="008E2992">
        <w:rPr>
          <w:color w:val="000000"/>
        </w:rPr>
        <w:t xml:space="preserve"> ED338214) </w:t>
      </w:r>
    </w:p>
    <w:p w:rsidR="00306B4E" w:rsidRPr="008E2992" w:rsidRDefault="00306B4E" w:rsidP="008E2992">
      <w:pPr>
        <w:spacing w:line="480" w:lineRule="auto"/>
        <w:ind w:left="863"/>
        <w:contextualSpacing/>
        <w:rPr>
          <w:color w:val="000000"/>
        </w:rPr>
      </w:pPr>
      <w:r w:rsidRPr="008E2992">
        <w:rPr>
          <w:color w:val="000000"/>
        </w:rPr>
        <w:t xml:space="preserve">Davis reviews a number of educational software programs to support learning through the </w:t>
      </w:r>
      <w:r w:rsidR="00AA30D0" w:rsidRPr="008E2992">
        <w:rPr>
          <w:color w:val="000000"/>
        </w:rPr>
        <w:t>seven multiple intelligences. Davis</w:t>
      </w:r>
      <w:r w:rsidRPr="008E2992">
        <w:rPr>
          <w:color w:val="000000"/>
        </w:rPr>
        <w:t xml:space="preserve"> uses Snooper Troops as an example and enumerates activities that highlight each of the intelligences. Although the activities </w:t>
      </w:r>
    </w:p>
    <w:p w:rsidR="00306B4E" w:rsidRDefault="00306B4E" w:rsidP="00AA30D0">
      <w:pPr>
        <w:pageBreakBefore/>
        <w:spacing w:line="480" w:lineRule="auto"/>
        <w:ind w:left="863"/>
        <w:contextualSpacing/>
        <w:rPr>
          <w:rFonts w:cs="Palatino Linotype"/>
          <w:color w:val="000000"/>
          <w:sz w:val="23"/>
          <w:szCs w:val="23"/>
        </w:rPr>
      </w:pPr>
      <w:proofErr w:type="gramStart"/>
      <w:r>
        <w:rPr>
          <w:rFonts w:cs="Palatino Linotype"/>
          <w:color w:val="000000"/>
          <w:sz w:val="23"/>
          <w:szCs w:val="23"/>
        </w:rPr>
        <w:lastRenderedPageBreak/>
        <w:t>for</w:t>
      </w:r>
      <w:proofErr w:type="gramEnd"/>
      <w:r>
        <w:rPr>
          <w:rFonts w:cs="Palatino Linotype"/>
          <w:color w:val="000000"/>
          <w:sz w:val="23"/>
          <w:szCs w:val="23"/>
        </w:rPr>
        <w:t xml:space="preserve"> musical intelligence are weak, </w:t>
      </w:r>
      <w:r w:rsidR="00AA30D0">
        <w:rPr>
          <w:rFonts w:cs="Palatino Linotype"/>
          <w:color w:val="000000"/>
          <w:sz w:val="23"/>
          <w:szCs w:val="23"/>
        </w:rPr>
        <w:t>using</w:t>
      </w:r>
      <w:r>
        <w:rPr>
          <w:rFonts w:cs="Palatino Linotype"/>
          <w:color w:val="000000"/>
          <w:sz w:val="23"/>
          <w:szCs w:val="23"/>
        </w:rPr>
        <w:t xml:space="preserve"> this software in conjunction with songwriting</w:t>
      </w:r>
      <w:r w:rsidR="00AA30D0">
        <w:rPr>
          <w:rFonts w:cs="Palatino Linotype"/>
          <w:color w:val="000000"/>
          <w:sz w:val="23"/>
          <w:szCs w:val="23"/>
        </w:rPr>
        <w:t xml:space="preserve"> helps one</w:t>
      </w:r>
      <w:r>
        <w:rPr>
          <w:rFonts w:cs="Palatino Linotype"/>
          <w:color w:val="000000"/>
          <w:sz w:val="23"/>
          <w:szCs w:val="23"/>
        </w:rPr>
        <w:t xml:space="preserve"> to list the clues musically. </w:t>
      </w:r>
    </w:p>
    <w:p w:rsidR="00306B4E" w:rsidRDefault="00306B4E" w:rsidP="00AA30D0">
      <w:pPr>
        <w:spacing w:line="480" w:lineRule="auto"/>
        <w:contextualSpacing/>
        <w:rPr>
          <w:rFonts w:cs="Palatino Linotype"/>
          <w:color w:val="000000"/>
          <w:sz w:val="23"/>
          <w:szCs w:val="23"/>
        </w:rPr>
      </w:pPr>
      <w:proofErr w:type="gramStart"/>
      <w:r>
        <w:rPr>
          <w:rFonts w:cs="Palatino Linotype"/>
          <w:color w:val="000000"/>
          <w:sz w:val="23"/>
          <w:szCs w:val="23"/>
        </w:rPr>
        <w:t xml:space="preserve">Gardner, H. (Writer), &amp; </w:t>
      </w:r>
      <w:proofErr w:type="spellStart"/>
      <w:r>
        <w:rPr>
          <w:rFonts w:cs="Palatino Linotype"/>
          <w:color w:val="000000"/>
          <w:sz w:val="23"/>
          <w:szCs w:val="23"/>
        </w:rPr>
        <w:t>DiNozzi</w:t>
      </w:r>
      <w:proofErr w:type="spellEnd"/>
      <w:r>
        <w:rPr>
          <w:rFonts w:cs="Palatino Linotype"/>
          <w:color w:val="000000"/>
          <w:sz w:val="23"/>
          <w:szCs w:val="23"/>
        </w:rPr>
        <w:t>, R. (Producer/Director).</w:t>
      </w:r>
      <w:proofErr w:type="gramEnd"/>
      <w:r>
        <w:rPr>
          <w:rFonts w:cs="Palatino Linotype"/>
          <w:color w:val="000000"/>
          <w:sz w:val="23"/>
          <w:szCs w:val="23"/>
        </w:rPr>
        <w:t xml:space="preserve"> (1996). </w:t>
      </w:r>
      <w:r>
        <w:rPr>
          <w:rFonts w:cs="Palatino Linotype"/>
          <w:i/>
          <w:iCs/>
          <w:color w:val="000000"/>
          <w:sz w:val="23"/>
          <w:szCs w:val="23"/>
        </w:rPr>
        <w:t xml:space="preserve">MI: Intelligence, </w:t>
      </w:r>
    </w:p>
    <w:p w:rsidR="00306B4E" w:rsidRDefault="00306B4E" w:rsidP="00AA30D0">
      <w:pPr>
        <w:spacing w:line="480" w:lineRule="auto"/>
        <w:ind w:left="576"/>
        <w:contextualSpacing/>
        <w:rPr>
          <w:rFonts w:cs="Palatino Linotype"/>
          <w:color w:val="000000"/>
          <w:sz w:val="23"/>
          <w:szCs w:val="23"/>
        </w:rPr>
      </w:pPr>
      <w:proofErr w:type="gramStart"/>
      <w:r>
        <w:rPr>
          <w:rFonts w:cs="Palatino Linotype"/>
          <w:i/>
          <w:iCs/>
          <w:color w:val="000000"/>
          <w:sz w:val="23"/>
          <w:szCs w:val="23"/>
        </w:rPr>
        <w:t>understanding</w:t>
      </w:r>
      <w:proofErr w:type="gramEnd"/>
      <w:r>
        <w:rPr>
          <w:rFonts w:cs="Palatino Linotype"/>
          <w:i/>
          <w:iCs/>
          <w:color w:val="000000"/>
          <w:sz w:val="23"/>
          <w:szCs w:val="23"/>
        </w:rPr>
        <w:t xml:space="preserve"> and the mind </w:t>
      </w:r>
      <w:r>
        <w:rPr>
          <w:rFonts w:cs="Palatino Linotype"/>
          <w:color w:val="000000"/>
          <w:sz w:val="23"/>
          <w:szCs w:val="23"/>
        </w:rPr>
        <w:t xml:space="preserve">[Motion picture]. Los Angeles: Into the Classroom Media. </w:t>
      </w:r>
    </w:p>
    <w:p w:rsidR="00306B4E" w:rsidRDefault="00306B4E" w:rsidP="00AA30D0">
      <w:pPr>
        <w:spacing w:line="480" w:lineRule="auto"/>
        <w:ind w:left="863"/>
        <w:contextualSpacing/>
        <w:rPr>
          <w:rFonts w:cs="Palatino Linotype"/>
          <w:color w:val="000000"/>
          <w:sz w:val="23"/>
          <w:szCs w:val="23"/>
        </w:rPr>
      </w:pPr>
      <w:r>
        <w:rPr>
          <w:rFonts w:cs="Palatino Linotype"/>
          <w:color w:val="000000"/>
          <w:sz w:val="23"/>
          <w:szCs w:val="23"/>
        </w:rPr>
        <w:t xml:space="preserve">Gardner presents </w:t>
      </w:r>
      <w:r w:rsidR="00AA30D0">
        <w:rPr>
          <w:rFonts w:cs="Palatino Linotype"/>
          <w:color w:val="000000"/>
          <w:sz w:val="23"/>
          <w:szCs w:val="23"/>
        </w:rPr>
        <w:t>a</w:t>
      </w:r>
      <w:r>
        <w:rPr>
          <w:rFonts w:cs="Palatino Linotype"/>
          <w:color w:val="000000"/>
          <w:sz w:val="23"/>
          <w:szCs w:val="23"/>
        </w:rPr>
        <w:t xml:space="preserve"> theory of multiple intelligences, outlining the original seven as well as the eighth, </w:t>
      </w:r>
      <w:proofErr w:type="gramStart"/>
      <w:r>
        <w:rPr>
          <w:rFonts w:cs="Palatino Linotype"/>
          <w:color w:val="000000"/>
          <w:sz w:val="23"/>
          <w:szCs w:val="23"/>
        </w:rPr>
        <w:t>Addressing</w:t>
      </w:r>
      <w:proofErr w:type="gramEnd"/>
      <w:r>
        <w:rPr>
          <w:rFonts w:cs="Palatino Linotype"/>
          <w:color w:val="000000"/>
          <w:sz w:val="23"/>
          <w:szCs w:val="23"/>
        </w:rPr>
        <w:t xml:space="preserve"> these intelligences in the classroom gives more students access to profound understandings rather than mere factual knowledge. </w:t>
      </w:r>
      <w:r w:rsidR="00AA30D0">
        <w:rPr>
          <w:rFonts w:cs="Palatino Linotype"/>
          <w:color w:val="000000"/>
          <w:sz w:val="23"/>
          <w:szCs w:val="23"/>
        </w:rPr>
        <w:t>S</w:t>
      </w:r>
      <w:r>
        <w:rPr>
          <w:rFonts w:cs="Palatino Linotype"/>
          <w:color w:val="000000"/>
          <w:sz w:val="23"/>
          <w:szCs w:val="23"/>
        </w:rPr>
        <w:t xml:space="preserve">eeing Gardner </w:t>
      </w:r>
      <w:r w:rsidRPr="00AA30D0">
        <w:rPr>
          <w:rFonts w:cs="Palatino Linotype"/>
          <w:i/>
          <w:color w:val="000000"/>
          <w:sz w:val="23"/>
          <w:szCs w:val="23"/>
        </w:rPr>
        <w:t>in person</w:t>
      </w:r>
      <w:r w:rsidR="00AA30D0">
        <w:rPr>
          <w:rFonts w:cs="Palatino Linotype"/>
          <w:i/>
          <w:color w:val="000000"/>
          <w:sz w:val="23"/>
          <w:szCs w:val="23"/>
        </w:rPr>
        <w:t xml:space="preserve"> </w:t>
      </w:r>
      <w:r w:rsidR="00AA30D0">
        <w:rPr>
          <w:rFonts w:cs="Palatino Linotype"/>
          <w:color w:val="000000"/>
          <w:sz w:val="23"/>
          <w:szCs w:val="23"/>
        </w:rPr>
        <w:t>has helped find</w:t>
      </w:r>
      <w:r>
        <w:rPr>
          <w:rFonts w:cs="Palatino Linotype"/>
          <w:color w:val="000000"/>
          <w:sz w:val="23"/>
          <w:szCs w:val="23"/>
        </w:rPr>
        <w:t xml:space="preserve"> new insight into the issues of learning for understanding. </w:t>
      </w:r>
    </w:p>
    <w:p w:rsidR="00AA30D0" w:rsidRDefault="00AA30D0">
      <w:pPr>
        <w:spacing w:line="480" w:lineRule="auto"/>
        <w:contextualSpacing/>
      </w:pPr>
    </w:p>
    <w:sectPr w:rsidR="00AA30D0" w:rsidSect="00292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093"/>
    <w:multiLevelType w:val="hybridMultilevel"/>
    <w:tmpl w:val="6A9AF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216D"/>
    <w:multiLevelType w:val="hybridMultilevel"/>
    <w:tmpl w:val="2FE48526"/>
    <w:lvl w:ilvl="0" w:tplc="2FE6DA94">
      <w:start w:val="1"/>
      <w:numFmt w:val="upperLetter"/>
      <w:lvlText w:val="%1."/>
      <w:lvlJc w:val="left"/>
      <w:pPr>
        <w:tabs>
          <w:tab w:val="num" w:pos="720"/>
        </w:tabs>
        <w:ind w:left="360" w:firstLine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9E2C4A"/>
    <w:multiLevelType w:val="hybridMultilevel"/>
    <w:tmpl w:val="B8AC2F16"/>
    <w:lvl w:ilvl="0" w:tplc="C3669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0E62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D849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C29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E6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A836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FA2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AA4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5454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DA267E"/>
    <w:multiLevelType w:val="hybridMultilevel"/>
    <w:tmpl w:val="5A221ED4"/>
    <w:lvl w:ilvl="0" w:tplc="FB8AA24A">
      <w:start w:val="1"/>
      <w:numFmt w:val="bullet"/>
      <w:lvlText w:val=""/>
      <w:lvlJc w:val="left"/>
      <w:pPr>
        <w:tabs>
          <w:tab w:val="num" w:pos="720"/>
        </w:tabs>
        <w:ind w:left="360" w:firstLine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4E485C"/>
    <w:multiLevelType w:val="hybridMultilevel"/>
    <w:tmpl w:val="6F7A031C"/>
    <w:lvl w:ilvl="0" w:tplc="C15A48E2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394143E3"/>
    <w:multiLevelType w:val="hybridMultilevel"/>
    <w:tmpl w:val="3D8A4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08473B"/>
    <w:multiLevelType w:val="hybridMultilevel"/>
    <w:tmpl w:val="07046478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630" w:firstLine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7">
    <w:nsid w:val="40F237C6"/>
    <w:multiLevelType w:val="hybridMultilevel"/>
    <w:tmpl w:val="59FEF28A"/>
    <w:lvl w:ilvl="0" w:tplc="342E443C">
      <w:start w:val="1"/>
      <w:numFmt w:val="bullet"/>
      <w:pStyle w:val="OnlineGroundStudentInstructionsL1BulletItalic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C15A48E2">
      <w:start w:val="1"/>
      <w:numFmt w:val="bullet"/>
      <w:pStyle w:val="Second-LevelBulletedListHollow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60770B"/>
    <w:multiLevelType w:val="hybridMultilevel"/>
    <w:tmpl w:val="43E899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5AE6C7E"/>
    <w:multiLevelType w:val="hybridMultilevel"/>
    <w:tmpl w:val="BF98B1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1B0822"/>
    <w:multiLevelType w:val="hybridMultilevel"/>
    <w:tmpl w:val="0A20CC48"/>
    <w:lvl w:ilvl="0" w:tplc="330CC35A">
      <w:start w:val="1"/>
      <w:numFmt w:val="bullet"/>
      <w:pStyle w:val="UPhxBulleted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811E21"/>
    <w:multiLevelType w:val="hybridMultilevel"/>
    <w:tmpl w:val="43BAA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D5841"/>
    <w:multiLevelType w:val="hybridMultilevel"/>
    <w:tmpl w:val="C6A654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CC5A21"/>
    <w:multiLevelType w:val="hybridMultilevel"/>
    <w:tmpl w:val="B6902B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14435B3"/>
    <w:multiLevelType w:val="hybridMultilevel"/>
    <w:tmpl w:val="A210A8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D80121E"/>
    <w:multiLevelType w:val="hybridMultilevel"/>
    <w:tmpl w:val="77265156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70CC008E"/>
    <w:multiLevelType w:val="hybridMultilevel"/>
    <w:tmpl w:val="FE5252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35018CE"/>
    <w:multiLevelType w:val="hybridMultilevel"/>
    <w:tmpl w:val="85020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0B1CB6"/>
    <w:multiLevelType w:val="hybridMultilevel"/>
    <w:tmpl w:val="79A643F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5E06598"/>
    <w:multiLevelType w:val="hybridMultilevel"/>
    <w:tmpl w:val="4192FB8E"/>
    <w:lvl w:ilvl="0" w:tplc="2FE6DA94">
      <w:start w:val="1"/>
      <w:numFmt w:val="upperLetter"/>
      <w:lvlText w:val="%1."/>
      <w:lvlJc w:val="left"/>
      <w:pPr>
        <w:tabs>
          <w:tab w:val="num" w:pos="720"/>
        </w:tabs>
        <w:ind w:left="360" w:firstLine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845D18"/>
    <w:multiLevelType w:val="hybridMultilevel"/>
    <w:tmpl w:val="9638857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360" w:firstLine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18"/>
  </w:num>
  <w:num w:numId="8">
    <w:abstractNumId w:val="0"/>
  </w:num>
  <w:num w:numId="9">
    <w:abstractNumId w:val="12"/>
  </w:num>
  <w:num w:numId="10">
    <w:abstractNumId w:val="13"/>
  </w:num>
  <w:num w:numId="11">
    <w:abstractNumId w:val="9"/>
  </w:num>
  <w:num w:numId="12">
    <w:abstractNumId w:val="7"/>
  </w:num>
  <w:num w:numId="13">
    <w:abstractNumId w:val="7"/>
  </w:num>
  <w:num w:numId="14">
    <w:abstractNumId w:val="11"/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5"/>
  </w:num>
  <w:num w:numId="20">
    <w:abstractNumId w:val="8"/>
  </w:num>
  <w:num w:numId="21">
    <w:abstractNumId w:val="2"/>
  </w:num>
  <w:num w:numId="22">
    <w:abstractNumId w:val="14"/>
  </w:num>
  <w:num w:numId="23">
    <w:abstractNumId w:val="5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4F8A"/>
    <w:rsid w:val="00174B48"/>
    <w:rsid w:val="00175FC7"/>
    <w:rsid w:val="001C7609"/>
    <w:rsid w:val="001F1386"/>
    <w:rsid w:val="00292319"/>
    <w:rsid w:val="00306B4E"/>
    <w:rsid w:val="0035223C"/>
    <w:rsid w:val="003854C5"/>
    <w:rsid w:val="0043162F"/>
    <w:rsid w:val="004C0376"/>
    <w:rsid w:val="004C706E"/>
    <w:rsid w:val="004D0BD6"/>
    <w:rsid w:val="00543FB2"/>
    <w:rsid w:val="00565E04"/>
    <w:rsid w:val="005727FC"/>
    <w:rsid w:val="00615514"/>
    <w:rsid w:val="00666ED1"/>
    <w:rsid w:val="00684AD6"/>
    <w:rsid w:val="00740965"/>
    <w:rsid w:val="008029B9"/>
    <w:rsid w:val="008845C6"/>
    <w:rsid w:val="008E2992"/>
    <w:rsid w:val="008E3CBE"/>
    <w:rsid w:val="00914E59"/>
    <w:rsid w:val="009B47A1"/>
    <w:rsid w:val="009D216E"/>
    <w:rsid w:val="00AA30D0"/>
    <w:rsid w:val="00AA4F8A"/>
    <w:rsid w:val="00B72D3C"/>
    <w:rsid w:val="00E52068"/>
    <w:rsid w:val="00E77827"/>
    <w:rsid w:val="00EF729D"/>
    <w:rsid w:val="00F4721B"/>
    <w:rsid w:val="00F621C8"/>
    <w:rsid w:val="00F968CD"/>
    <w:rsid w:val="00FE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n-US" w:eastAsia="en-US" w:bidi="ar-SA"/>
      </w:rPr>
    </w:rPrDefault>
    <w:pPrDefault>
      <w:pPr>
        <w:spacing w:after="200"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F8A"/>
    <w:pPr>
      <w:spacing w:after="0" w:line="240" w:lineRule="auto"/>
      <w:jc w:val="left"/>
    </w:pPr>
    <w:rPr>
      <w:rFonts w:eastAsia="Times New Roman" w:cs="Times New Roman"/>
    </w:rPr>
  </w:style>
  <w:style w:type="paragraph" w:styleId="Heading2">
    <w:name w:val="heading 2"/>
    <w:basedOn w:val="Default"/>
    <w:next w:val="Default"/>
    <w:link w:val="Heading2Char"/>
    <w:uiPriority w:val="99"/>
    <w:qFormat/>
    <w:rsid w:val="00306B4E"/>
    <w:pPr>
      <w:outlineLvl w:val="1"/>
    </w:pPr>
    <w:rPr>
      <w:rFonts w:cs="Arial"/>
      <w:color w:val="aut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6B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965"/>
    <w:pPr>
      <w:ind w:left="720"/>
      <w:contextualSpacing/>
    </w:pPr>
  </w:style>
  <w:style w:type="paragraph" w:customStyle="1" w:styleId="Second-LevelBulletedListHollow">
    <w:name w:val="Second-Level Bulleted List (Hollow)"/>
    <w:basedOn w:val="Normal"/>
    <w:uiPriority w:val="99"/>
    <w:semiHidden/>
    <w:qFormat/>
    <w:rsid w:val="005727FC"/>
    <w:pPr>
      <w:numPr>
        <w:ilvl w:val="1"/>
        <w:numId w:val="12"/>
      </w:numPr>
    </w:pPr>
    <w:rPr>
      <w:rFonts w:ascii="Arial" w:hAnsi="Arial" w:cs="Arial"/>
      <w:sz w:val="20"/>
      <w:szCs w:val="20"/>
    </w:rPr>
  </w:style>
  <w:style w:type="paragraph" w:customStyle="1" w:styleId="OnlineGroundStudentInstructionsL1BulletItalics">
    <w:name w:val="Online/Ground Student Instructions (L1 Bullet + Italics)"/>
    <w:basedOn w:val="Normal"/>
    <w:next w:val="Second-LevelBulletedListHollow"/>
    <w:uiPriority w:val="99"/>
    <w:semiHidden/>
    <w:qFormat/>
    <w:rsid w:val="005727FC"/>
    <w:pPr>
      <w:numPr>
        <w:numId w:val="12"/>
      </w:numPr>
      <w:tabs>
        <w:tab w:val="clear" w:pos="720"/>
        <w:tab w:val="num" w:pos="1080"/>
      </w:tabs>
      <w:spacing w:after="240"/>
      <w:ind w:left="1080"/>
    </w:pPr>
    <w:rPr>
      <w:rFonts w:ascii="Arial" w:hAnsi="Arial" w:cs="Arial"/>
      <w:b/>
      <w:i/>
      <w:sz w:val="20"/>
      <w:szCs w:val="20"/>
    </w:rPr>
  </w:style>
  <w:style w:type="table" w:styleId="TableGrid">
    <w:name w:val="Table Grid"/>
    <w:basedOn w:val="TableNormal"/>
    <w:uiPriority w:val="59"/>
    <w:rsid w:val="00572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9"/>
    <w:rsid w:val="00306B4E"/>
    <w:rPr>
      <w:rFonts w:ascii="Palatino Linotype" w:hAnsi="Palatino Linotype"/>
    </w:rPr>
  </w:style>
  <w:style w:type="paragraph" w:customStyle="1" w:styleId="Default">
    <w:name w:val="Default"/>
    <w:rsid w:val="00306B4E"/>
    <w:pPr>
      <w:autoSpaceDE w:val="0"/>
      <w:autoSpaceDN w:val="0"/>
      <w:adjustRightInd w:val="0"/>
      <w:spacing w:after="0" w:line="240" w:lineRule="auto"/>
      <w:jc w:val="left"/>
    </w:pPr>
    <w:rPr>
      <w:rFonts w:ascii="Palatino Linotype" w:hAnsi="Palatino Linotype" w:cs="Palatino Linotype"/>
      <w:color w:val="000000"/>
    </w:rPr>
  </w:style>
  <w:style w:type="paragraph" w:styleId="NormalWeb">
    <w:name w:val="Normal (Web)"/>
    <w:basedOn w:val="Default"/>
    <w:next w:val="Default"/>
    <w:uiPriority w:val="99"/>
    <w:rsid w:val="00306B4E"/>
    <w:rPr>
      <w:rFonts w:cs="Arial"/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6B4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UPhxBulletedList">
    <w:name w:val="UPhx Bulleted List"/>
    <w:basedOn w:val="Normal"/>
    <w:uiPriority w:val="99"/>
    <w:semiHidden/>
    <w:rsid w:val="00684AD6"/>
    <w:pPr>
      <w:numPr>
        <w:numId w:val="15"/>
      </w:numPr>
      <w:spacing w:before="60" w:after="60"/>
    </w:pPr>
    <w:rPr>
      <w:rFonts w:ascii="Arial" w:hAnsi="Arial"/>
      <w:sz w:val="20"/>
      <w:szCs w:val="20"/>
    </w:rPr>
  </w:style>
  <w:style w:type="character" w:customStyle="1" w:styleId="First-LevelBulletedListSolidChar">
    <w:name w:val="First-Level Bulleted List (Solid) Char"/>
    <w:basedOn w:val="DefaultParagraphFont"/>
    <w:link w:val="First-LevelBulletedListSolid"/>
    <w:semiHidden/>
    <w:locked/>
    <w:rsid w:val="00684AD6"/>
    <w:rPr>
      <w:rFonts w:ascii="Arial" w:hAnsi="Arial"/>
      <w:b/>
    </w:rPr>
  </w:style>
  <w:style w:type="paragraph" w:customStyle="1" w:styleId="First-LevelBulletedListSolid">
    <w:name w:val="First-Level Bulleted List (Solid)"/>
    <w:basedOn w:val="Normal"/>
    <w:link w:val="First-LevelBulletedListSolidChar"/>
    <w:semiHidden/>
    <w:qFormat/>
    <w:rsid w:val="00684AD6"/>
    <w:pPr>
      <w:tabs>
        <w:tab w:val="num" w:pos="990"/>
        <w:tab w:val="num" w:pos="1080"/>
      </w:tabs>
      <w:ind w:left="1080" w:firstLine="360"/>
    </w:pPr>
    <w:rPr>
      <w:rFonts w:ascii="Arial" w:eastAsiaTheme="minorHAnsi" w:hAnsi="Arial" w:cs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1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4777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66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78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Heuss</dc:creator>
  <cp:lastModifiedBy>Jackson</cp:lastModifiedBy>
  <cp:revision>2</cp:revision>
  <dcterms:created xsi:type="dcterms:W3CDTF">2010-06-19T17:30:00Z</dcterms:created>
  <dcterms:modified xsi:type="dcterms:W3CDTF">2010-06-19T17:30:00Z</dcterms:modified>
</cp:coreProperties>
</file>